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3D501" w14:textId="34B74849" w:rsidR="0053701A" w:rsidRPr="0053701A" w:rsidRDefault="0024169F" w:rsidP="0053701A">
      <w:pPr>
        <w:spacing w:before="120" w:after="120"/>
        <w:jc w:val="both"/>
        <w:rPr>
          <w:rFonts w:ascii="Arial" w:hAnsi="Arial" w:cs="Arial"/>
          <w:b/>
        </w:rPr>
      </w:pPr>
      <w:r>
        <w:rPr>
          <w:rFonts w:ascii="Arial" w:hAnsi="Arial" w:cs="Arial"/>
          <w:b/>
        </w:rPr>
        <w:t>Hospitality and Gifts Policy and Procedures</w:t>
      </w:r>
    </w:p>
    <w:p w14:paraId="4653D502" w14:textId="77777777" w:rsidR="003519D5" w:rsidRDefault="0053701A" w:rsidP="0053701A">
      <w:pPr>
        <w:spacing w:before="120" w:after="120"/>
        <w:jc w:val="both"/>
        <w:rPr>
          <w:rFonts w:ascii="Arial" w:hAnsi="Arial" w:cs="Arial"/>
          <w:b/>
          <w:i/>
          <w:color w:val="FF0000"/>
          <w:sz w:val="20"/>
          <w:szCs w:val="20"/>
        </w:rPr>
      </w:pPr>
      <w:r>
        <w:rPr>
          <w:rFonts w:ascii="Arial" w:hAnsi="Arial" w:cs="Arial"/>
          <w:b/>
          <w:i/>
          <w:color w:val="FF0000"/>
          <w:sz w:val="20"/>
          <w:szCs w:val="20"/>
        </w:rPr>
        <w:t>Amend</w:t>
      </w:r>
      <w:r w:rsidR="00EF2D93" w:rsidRPr="00EF2D93">
        <w:rPr>
          <w:rFonts w:ascii="Arial" w:hAnsi="Arial" w:cs="Arial"/>
          <w:b/>
          <w:i/>
          <w:color w:val="FF0000"/>
          <w:sz w:val="20"/>
          <w:szCs w:val="20"/>
        </w:rPr>
        <w:t xml:space="preserve"> as required to suit </w:t>
      </w:r>
      <w:r w:rsidR="00131F3E">
        <w:rPr>
          <w:rFonts w:ascii="Arial" w:hAnsi="Arial" w:cs="Arial"/>
          <w:b/>
          <w:i/>
          <w:color w:val="FF0000"/>
          <w:sz w:val="20"/>
          <w:szCs w:val="20"/>
        </w:rPr>
        <w:t>your</w:t>
      </w:r>
      <w:r w:rsidR="009E7825">
        <w:rPr>
          <w:rFonts w:ascii="Arial" w:hAnsi="Arial" w:cs="Arial"/>
          <w:b/>
          <w:i/>
          <w:color w:val="FF0000"/>
          <w:sz w:val="20"/>
          <w:szCs w:val="20"/>
        </w:rPr>
        <w:t xml:space="preserve"> </w:t>
      </w:r>
      <w:r w:rsidR="00DD5299">
        <w:rPr>
          <w:rFonts w:ascii="Arial" w:hAnsi="Arial" w:cs="Arial"/>
          <w:b/>
          <w:i/>
          <w:color w:val="FF0000"/>
          <w:sz w:val="20"/>
          <w:szCs w:val="20"/>
        </w:rPr>
        <w:t>specific needs</w:t>
      </w:r>
    </w:p>
    <w:p w14:paraId="5CD0F6ED" w14:textId="23A1B403" w:rsidR="00A96867" w:rsidRPr="003043C9" w:rsidRDefault="00A96867" w:rsidP="00A96867">
      <w:pPr>
        <w:pStyle w:val="z-TopofForm"/>
        <w:tabs>
          <w:tab w:val="left" w:pos="72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i/>
          <w:szCs w:val="24"/>
          <w:lang w:val="en-GB" w:eastAsia="ja-JP"/>
        </w:rPr>
      </w:pPr>
      <w:r w:rsidRPr="00D92EEF">
        <w:rPr>
          <w:rFonts w:ascii="Arial" w:hAnsi="Arial" w:cs="Arial"/>
          <w:szCs w:val="24"/>
        </w:rPr>
        <w:t xml:space="preserve">Individuals </w:t>
      </w:r>
      <w:r w:rsidR="003043C9">
        <w:rPr>
          <w:rFonts w:ascii="Arial" w:hAnsi="Arial" w:cs="Arial"/>
          <w:szCs w:val="24"/>
        </w:rPr>
        <w:t>must</w:t>
      </w:r>
      <w:r w:rsidRPr="00D92EEF">
        <w:rPr>
          <w:rFonts w:ascii="Arial" w:hAnsi="Arial" w:cs="Arial"/>
          <w:szCs w:val="24"/>
        </w:rPr>
        <w:t xml:space="preserve"> avoid situations where they, or </w:t>
      </w:r>
      <w:r w:rsidRPr="004D0C75">
        <w:rPr>
          <w:rFonts w:ascii="Arial" w:hAnsi="Arial" w:cs="Arial"/>
          <w:color w:val="FF0000"/>
          <w:szCs w:val="24"/>
        </w:rPr>
        <w:t>insert NGB</w:t>
      </w:r>
      <w:r w:rsidRPr="00D92EEF">
        <w:rPr>
          <w:rFonts w:ascii="Arial" w:hAnsi="Arial" w:cs="Arial"/>
          <w:szCs w:val="24"/>
        </w:rPr>
        <w:t>, could be open to suspicion of dishonesty</w:t>
      </w:r>
      <w:r w:rsidR="003043C9">
        <w:rPr>
          <w:rFonts w:ascii="Arial" w:hAnsi="Arial" w:cs="Arial"/>
          <w:szCs w:val="24"/>
          <w:lang w:val="en-GB" w:eastAsia="ja-JP"/>
        </w:rPr>
        <w:t xml:space="preserve">, for that reason conflict of interest </w:t>
      </w:r>
      <w:r w:rsidR="00340CAB">
        <w:rPr>
          <w:rFonts w:ascii="Arial" w:hAnsi="Arial" w:cs="Arial"/>
          <w:szCs w:val="24"/>
          <w:lang w:val="en-GB" w:eastAsia="ja-JP"/>
        </w:rPr>
        <w:t xml:space="preserve">as well as </w:t>
      </w:r>
      <w:r w:rsidR="003043C9">
        <w:rPr>
          <w:rFonts w:ascii="Arial" w:hAnsi="Arial" w:cs="Arial"/>
          <w:szCs w:val="24"/>
          <w:lang w:val="en-GB" w:eastAsia="ja-JP"/>
        </w:rPr>
        <w:t>hospitality and gifts need careful consideration.</w:t>
      </w:r>
      <w:r w:rsidRPr="00D92EEF">
        <w:rPr>
          <w:rFonts w:ascii="Arial" w:hAnsi="Arial" w:cs="Arial"/>
          <w:szCs w:val="24"/>
          <w:lang w:val="en-GB" w:eastAsia="ja-JP"/>
        </w:rPr>
        <w:t xml:space="preserve">  </w:t>
      </w:r>
      <w:r>
        <w:rPr>
          <w:rFonts w:ascii="Arial" w:hAnsi="Arial" w:cs="Arial"/>
          <w:szCs w:val="24"/>
          <w:lang w:val="en-GB" w:eastAsia="ja-JP"/>
        </w:rPr>
        <w:t>Individuals</w:t>
      </w:r>
      <w:r w:rsidR="003043C9">
        <w:rPr>
          <w:rFonts w:ascii="Arial" w:hAnsi="Arial" w:cs="Arial"/>
          <w:szCs w:val="24"/>
          <w:lang w:val="en-GB" w:eastAsia="ja-JP"/>
        </w:rPr>
        <w:t xml:space="preserve"> should</w:t>
      </w:r>
      <w:r w:rsidRPr="00D92EEF">
        <w:rPr>
          <w:rFonts w:ascii="Arial" w:hAnsi="Arial" w:cs="Arial"/>
          <w:szCs w:val="24"/>
          <w:lang w:val="en-GB" w:eastAsia="ja-JP"/>
        </w:rPr>
        <w:t xml:space="preserve"> always have in mind the need not to give the impression to any of </w:t>
      </w:r>
      <w:r>
        <w:rPr>
          <w:rFonts w:ascii="Arial" w:hAnsi="Arial" w:cs="Arial"/>
          <w:szCs w:val="24"/>
          <w:lang w:val="en-GB" w:eastAsia="ja-JP"/>
        </w:rPr>
        <w:t>their</w:t>
      </w:r>
      <w:r w:rsidRPr="00D92EEF">
        <w:rPr>
          <w:rFonts w:ascii="Arial" w:hAnsi="Arial" w:cs="Arial"/>
          <w:szCs w:val="24"/>
          <w:lang w:val="en-GB" w:eastAsia="ja-JP"/>
        </w:rPr>
        <w:t xml:space="preserve"> colleagues, or organisations with whom </w:t>
      </w:r>
      <w:r>
        <w:rPr>
          <w:rFonts w:ascii="Arial" w:hAnsi="Arial" w:cs="Arial"/>
          <w:szCs w:val="24"/>
          <w:lang w:val="en-GB" w:eastAsia="ja-JP"/>
        </w:rPr>
        <w:t>they</w:t>
      </w:r>
      <w:r w:rsidRPr="00D92EEF">
        <w:rPr>
          <w:rFonts w:ascii="Arial" w:hAnsi="Arial" w:cs="Arial"/>
          <w:szCs w:val="24"/>
          <w:lang w:val="en-GB" w:eastAsia="ja-JP"/>
        </w:rPr>
        <w:t xml:space="preserve"> deal, </w:t>
      </w:r>
      <w:r w:rsidRPr="004D0C75">
        <w:rPr>
          <w:rFonts w:ascii="Arial" w:hAnsi="Arial" w:cs="Arial"/>
          <w:color w:val="FF0000"/>
          <w:szCs w:val="24"/>
        </w:rPr>
        <w:t>insert NGB</w:t>
      </w:r>
      <w:r>
        <w:rPr>
          <w:rFonts w:ascii="Arial" w:hAnsi="Arial" w:cs="Arial"/>
          <w:szCs w:val="24"/>
          <w:lang w:val="en-GB" w:eastAsia="ja-JP"/>
        </w:rPr>
        <w:t xml:space="preserve"> members </w:t>
      </w:r>
      <w:r w:rsidRPr="00D92EEF">
        <w:rPr>
          <w:rFonts w:ascii="Arial" w:hAnsi="Arial" w:cs="Arial"/>
          <w:szCs w:val="24"/>
          <w:lang w:val="en-GB" w:eastAsia="ja-JP"/>
        </w:rPr>
        <w:t xml:space="preserve">or the public, that </w:t>
      </w:r>
      <w:r>
        <w:rPr>
          <w:rFonts w:ascii="Arial" w:hAnsi="Arial" w:cs="Arial"/>
          <w:szCs w:val="24"/>
          <w:lang w:val="en-GB" w:eastAsia="ja-JP"/>
        </w:rPr>
        <w:t>they</w:t>
      </w:r>
      <w:r w:rsidRPr="00D92EEF">
        <w:rPr>
          <w:rFonts w:ascii="Arial" w:hAnsi="Arial" w:cs="Arial"/>
          <w:szCs w:val="24"/>
          <w:lang w:val="en-GB" w:eastAsia="ja-JP"/>
        </w:rPr>
        <w:t xml:space="preserve"> may </w:t>
      </w:r>
      <w:r>
        <w:rPr>
          <w:rFonts w:ascii="Arial" w:hAnsi="Arial" w:cs="Arial"/>
          <w:szCs w:val="24"/>
          <w:lang w:val="en-GB" w:eastAsia="ja-JP"/>
        </w:rPr>
        <w:t xml:space="preserve">be influenced or have </w:t>
      </w:r>
      <w:r w:rsidRPr="00D92EEF">
        <w:rPr>
          <w:rFonts w:ascii="Arial" w:hAnsi="Arial" w:cs="Arial"/>
          <w:szCs w:val="24"/>
          <w:lang w:val="en-GB" w:eastAsia="ja-JP"/>
        </w:rPr>
        <w:t xml:space="preserve">been influenced by any gift or consideration to show favour or disfavour to a person or organisation whilst acting in an official </w:t>
      </w:r>
      <w:r w:rsidRPr="004D0C75">
        <w:rPr>
          <w:rFonts w:ascii="Arial" w:hAnsi="Arial" w:cs="Arial"/>
          <w:color w:val="FF0000"/>
          <w:szCs w:val="24"/>
        </w:rPr>
        <w:t>insert NGB</w:t>
      </w:r>
      <w:r w:rsidRPr="00D92EEF">
        <w:rPr>
          <w:rFonts w:ascii="Arial" w:hAnsi="Arial" w:cs="Arial"/>
          <w:szCs w:val="24"/>
          <w:lang w:val="en-GB" w:eastAsia="ja-JP"/>
        </w:rPr>
        <w:t xml:space="preserve"> capacity.</w:t>
      </w:r>
      <w:r>
        <w:rPr>
          <w:rFonts w:ascii="Arial" w:hAnsi="Arial" w:cs="Arial"/>
          <w:szCs w:val="24"/>
          <w:lang w:val="en-GB" w:eastAsia="ja-JP"/>
        </w:rPr>
        <w:t xml:space="preserve"> To ensure this is the case </w:t>
      </w:r>
      <w:r w:rsidRPr="004D0C75">
        <w:rPr>
          <w:rFonts w:ascii="Arial" w:hAnsi="Arial" w:cs="Arial"/>
          <w:color w:val="FF0000"/>
          <w:szCs w:val="24"/>
        </w:rPr>
        <w:t>insert NGB</w:t>
      </w:r>
      <w:r>
        <w:rPr>
          <w:rFonts w:ascii="Arial" w:hAnsi="Arial" w:cs="Arial"/>
          <w:color w:val="FF0000"/>
          <w:szCs w:val="24"/>
        </w:rPr>
        <w:t xml:space="preserve"> </w:t>
      </w:r>
      <w:r w:rsidRPr="003E45B5">
        <w:rPr>
          <w:rFonts w:ascii="Arial" w:hAnsi="Arial" w:cs="Arial"/>
          <w:szCs w:val="24"/>
        </w:rPr>
        <w:t>has agreed a policy and process to be followed.</w:t>
      </w:r>
      <w:r>
        <w:rPr>
          <w:rFonts w:ascii="Arial" w:hAnsi="Arial" w:cs="Arial"/>
          <w:szCs w:val="24"/>
        </w:rPr>
        <w:t xml:space="preserve"> Th</w:t>
      </w:r>
      <w:r w:rsidR="003043C9">
        <w:rPr>
          <w:rFonts w:ascii="Arial" w:hAnsi="Arial" w:cs="Arial"/>
          <w:szCs w:val="24"/>
        </w:rPr>
        <w:t>e</w:t>
      </w:r>
      <w:r>
        <w:rPr>
          <w:rFonts w:ascii="Arial" w:hAnsi="Arial" w:cs="Arial"/>
          <w:szCs w:val="24"/>
        </w:rPr>
        <w:t xml:space="preserve"> policy </w:t>
      </w:r>
      <w:r w:rsidR="003043C9">
        <w:rPr>
          <w:rFonts w:ascii="Arial" w:hAnsi="Arial" w:cs="Arial"/>
          <w:szCs w:val="24"/>
        </w:rPr>
        <w:t xml:space="preserve">statement needs to be clear so that everyone fully understands it. </w:t>
      </w:r>
    </w:p>
    <w:p w14:paraId="579DDB68" w14:textId="00809701" w:rsidR="00A96867" w:rsidRDefault="003043C9" w:rsidP="00A96867">
      <w:pPr>
        <w:spacing w:before="120" w:after="120"/>
        <w:rPr>
          <w:rFonts w:ascii="Arial" w:hAnsi="Arial" w:cs="Arial"/>
          <w:b/>
          <w:bCs/>
        </w:rPr>
      </w:pPr>
      <w:r>
        <w:rPr>
          <w:rFonts w:ascii="Arial" w:hAnsi="Arial" w:cs="Arial"/>
          <w:b/>
          <w:bCs/>
        </w:rPr>
        <w:t xml:space="preserve">Example </w:t>
      </w:r>
      <w:r w:rsidR="00A96867" w:rsidRPr="00D92EEF">
        <w:rPr>
          <w:rFonts w:ascii="Arial" w:hAnsi="Arial" w:cs="Arial"/>
          <w:b/>
          <w:bCs/>
        </w:rPr>
        <w:t xml:space="preserve">Policy </w:t>
      </w:r>
    </w:p>
    <w:p w14:paraId="5DF7018A" w14:textId="77777777" w:rsidR="00A96867" w:rsidRPr="00D92EEF" w:rsidRDefault="00A96867" w:rsidP="00A96867">
      <w:pPr>
        <w:spacing w:before="120" w:after="120"/>
        <w:rPr>
          <w:rFonts w:ascii="Arial" w:hAnsi="Arial" w:cs="Arial"/>
        </w:rPr>
      </w:pPr>
      <w:r w:rsidRPr="00D92EEF">
        <w:rPr>
          <w:rFonts w:ascii="Arial" w:hAnsi="Arial" w:cs="Arial"/>
        </w:rPr>
        <w:t xml:space="preserve">It is </w:t>
      </w:r>
      <w:r w:rsidRPr="004D0C75">
        <w:rPr>
          <w:rFonts w:ascii="Arial" w:hAnsi="Arial" w:cs="Arial"/>
          <w:color w:val="FF0000"/>
        </w:rPr>
        <w:t>insert NGB</w:t>
      </w:r>
      <w:r w:rsidRPr="00D92EEF">
        <w:rPr>
          <w:rFonts w:ascii="Arial" w:hAnsi="Arial" w:cs="Arial"/>
        </w:rPr>
        <w:t xml:space="preserve"> policy that</w:t>
      </w:r>
    </w:p>
    <w:p w14:paraId="68030663" w14:textId="4399EB30" w:rsidR="00A96867" w:rsidRPr="009E2831" w:rsidRDefault="00A96867" w:rsidP="00A96867">
      <w:pPr>
        <w:pStyle w:val="Subtitle"/>
        <w:spacing w:before="120" w:after="120"/>
        <w:jc w:val="both"/>
        <w:rPr>
          <w:rFonts w:ascii="Arial" w:hAnsi="Arial" w:cs="Arial"/>
          <w:i w:val="0"/>
          <w:color w:val="auto"/>
          <w:lang w:eastAsia="ja-JP"/>
        </w:rPr>
      </w:pPr>
      <w:r w:rsidRPr="00D92EEF">
        <w:rPr>
          <w:rFonts w:ascii="Arial" w:hAnsi="Arial" w:cs="Arial"/>
          <w:b/>
          <w:i w:val="0"/>
          <w:color w:val="auto"/>
          <w:lang w:eastAsia="ja-JP"/>
        </w:rPr>
        <w:t xml:space="preserve">“Individuals must not, either directly or indirectly, accept any gift, reward or benefit from </w:t>
      </w:r>
      <w:r w:rsidR="009E2831">
        <w:rPr>
          <w:rFonts w:ascii="Arial" w:hAnsi="Arial" w:cs="Arial"/>
          <w:b/>
          <w:i w:val="0"/>
          <w:color w:val="auto"/>
          <w:lang w:eastAsia="ja-JP"/>
        </w:rPr>
        <w:t xml:space="preserve">any organisation or individual </w:t>
      </w:r>
      <w:r w:rsidR="009E2831" w:rsidRPr="00D92EEF">
        <w:rPr>
          <w:rFonts w:ascii="Arial" w:hAnsi="Arial" w:cs="Arial"/>
          <w:b/>
          <w:i w:val="0"/>
          <w:color w:val="auto"/>
          <w:lang w:eastAsia="ja-JP"/>
        </w:rPr>
        <w:t xml:space="preserve">with whom they have been brought into contact with by reason of their </w:t>
      </w:r>
      <w:r w:rsidR="009E2831" w:rsidRPr="004D0C75">
        <w:rPr>
          <w:rFonts w:ascii="Arial" w:hAnsi="Arial" w:cs="Arial"/>
          <w:i w:val="0"/>
          <w:color w:val="FF0000"/>
        </w:rPr>
        <w:t>insert NGB</w:t>
      </w:r>
      <w:r w:rsidR="009E2831" w:rsidRPr="004D0C75">
        <w:rPr>
          <w:rFonts w:ascii="Arial" w:hAnsi="Arial" w:cs="Arial"/>
          <w:b/>
          <w:i w:val="0"/>
          <w:color w:val="auto"/>
          <w:lang w:eastAsia="ja-JP"/>
        </w:rPr>
        <w:t xml:space="preserve"> duties</w:t>
      </w:r>
      <w:r w:rsidR="009E2831">
        <w:rPr>
          <w:rFonts w:ascii="Arial" w:hAnsi="Arial" w:cs="Arial"/>
          <w:b/>
          <w:i w:val="0"/>
          <w:color w:val="auto"/>
          <w:lang w:eastAsia="ja-JP"/>
        </w:rPr>
        <w:t xml:space="preserve">.” </w:t>
      </w:r>
      <w:r w:rsidR="009E2831" w:rsidRPr="009E2831">
        <w:rPr>
          <w:rFonts w:ascii="Arial" w:hAnsi="Arial" w:cs="Arial"/>
          <w:i w:val="0"/>
          <w:color w:val="auto"/>
          <w:lang w:eastAsia="ja-JP"/>
        </w:rPr>
        <w:t>[Examples include but are not limited to,</w:t>
      </w:r>
      <w:r w:rsidRPr="009E2831">
        <w:rPr>
          <w:rFonts w:ascii="Arial" w:hAnsi="Arial" w:cs="Arial"/>
          <w:i w:val="0"/>
          <w:color w:val="auto"/>
          <w:lang w:eastAsia="ja-JP"/>
        </w:rPr>
        <w:t xml:space="preserve"> sponsor</w:t>
      </w:r>
      <w:r w:rsidR="009E2831" w:rsidRPr="009E2831">
        <w:rPr>
          <w:rFonts w:ascii="Arial" w:hAnsi="Arial" w:cs="Arial"/>
          <w:i w:val="0"/>
          <w:color w:val="auto"/>
          <w:lang w:eastAsia="ja-JP"/>
        </w:rPr>
        <w:t>s</w:t>
      </w:r>
      <w:r w:rsidRPr="009E2831">
        <w:rPr>
          <w:rFonts w:ascii="Arial" w:hAnsi="Arial" w:cs="Arial"/>
          <w:i w:val="0"/>
          <w:color w:val="auto"/>
          <w:lang w:eastAsia="ja-JP"/>
        </w:rPr>
        <w:t xml:space="preserve"> or</w:t>
      </w:r>
      <w:r w:rsidR="009E2831" w:rsidRPr="009E2831">
        <w:rPr>
          <w:rFonts w:ascii="Arial" w:hAnsi="Arial" w:cs="Arial"/>
          <w:i w:val="0"/>
          <w:color w:val="auto"/>
          <w:lang w:eastAsia="ja-JP"/>
        </w:rPr>
        <w:t xml:space="preserve"> a</w:t>
      </w:r>
      <w:r w:rsidRPr="009E2831">
        <w:rPr>
          <w:rFonts w:ascii="Arial" w:hAnsi="Arial" w:cs="Arial"/>
          <w:i w:val="0"/>
          <w:color w:val="auto"/>
          <w:lang w:eastAsia="ja-JP"/>
        </w:rPr>
        <w:t xml:space="preserve"> potential sponsor, </w:t>
      </w:r>
      <w:r w:rsidRPr="009E2831">
        <w:rPr>
          <w:rFonts w:ascii="Arial" w:hAnsi="Arial" w:cs="Arial"/>
          <w:i w:val="0"/>
          <w:color w:val="FF0000"/>
        </w:rPr>
        <w:t>insert NGB</w:t>
      </w:r>
      <w:r w:rsidRPr="009E2831">
        <w:rPr>
          <w:rFonts w:ascii="Arial" w:hAnsi="Arial" w:cs="Arial"/>
          <w:i w:val="0"/>
          <w:color w:val="auto"/>
          <w:lang w:eastAsia="ja-JP"/>
        </w:rPr>
        <w:t xml:space="preserve"> member</w:t>
      </w:r>
      <w:r w:rsidR="009E2831" w:rsidRPr="009E2831">
        <w:rPr>
          <w:rFonts w:ascii="Arial" w:hAnsi="Arial" w:cs="Arial"/>
          <w:i w:val="0"/>
          <w:color w:val="auto"/>
          <w:lang w:eastAsia="ja-JP"/>
        </w:rPr>
        <w:t>s</w:t>
      </w:r>
      <w:r w:rsidRPr="009E2831">
        <w:rPr>
          <w:rFonts w:ascii="Arial" w:hAnsi="Arial" w:cs="Arial"/>
          <w:i w:val="0"/>
          <w:color w:val="auto"/>
          <w:lang w:eastAsia="ja-JP"/>
        </w:rPr>
        <w:t>, member</w:t>
      </w:r>
      <w:r w:rsidR="009E2831" w:rsidRPr="009E2831">
        <w:rPr>
          <w:rFonts w:ascii="Arial" w:hAnsi="Arial" w:cs="Arial"/>
          <w:i w:val="0"/>
          <w:color w:val="auto"/>
          <w:lang w:eastAsia="ja-JP"/>
        </w:rPr>
        <w:t>s</w:t>
      </w:r>
      <w:r w:rsidRPr="009E2831">
        <w:rPr>
          <w:rFonts w:ascii="Arial" w:hAnsi="Arial" w:cs="Arial"/>
          <w:i w:val="0"/>
          <w:color w:val="auto"/>
          <w:lang w:eastAsia="ja-JP"/>
        </w:rPr>
        <w:t xml:space="preserve"> of the public or </w:t>
      </w:r>
      <w:r w:rsidR="009E2831">
        <w:rPr>
          <w:rFonts w:ascii="Arial" w:hAnsi="Arial" w:cs="Arial"/>
          <w:i w:val="0"/>
          <w:color w:val="auto"/>
          <w:lang w:eastAsia="ja-JP"/>
        </w:rPr>
        <w:t xml:space="preserve">any other </w:t>
      </w:r>
      <w:r w:rsidRPr="009E2831">
        <w:rPr>
          <w:rFonts w:ascii="Arial" w:hAnsi="Arial" w:cs="Arial"/>
          <w:i w:val="0"/>
          <w:color w:val="auto"/>
          <w:lang w:eastAsia="ja-JP"/>
        </w:rPr>
        <w:t>organisation</w:t>
      </w:r>
      <w:r w:rsidR="009E2831">
        <w:rPr>
          <w:rFonts w:ascii="Arial" w:hAnsi="Arial" w:cs="Arial"/>
          <w:i w:val="0"/>
          <w:color w:val="auto"/>
          <w:lang w:eastAsia="ja-JP"/>
        </w:rPr>
        <w:t>.]</w:t>
      </w:r>
    </w:p>
    <w:p w14:paraId="5718FC73" w14:textId="5DAF98CA" w:rsidR="00A96867" w:rsidRPr="009E2831" w:rsidRDefault="00A96867" w:rsidP="009E2831">
      <w:pPr>
        <w:pStyle w:val="BodyText"/>
        <w:spacing w:before="80" w:after="80"/>
        <w:rPr>
          <w:rFonts w:cs="Arial"/>
        </w:rPr>
      </w:pPr>
      <w:r w:rsidRPr="004D0C75">
        <w:rPr>
          <w:rFonts w:cs="Arial"/>
          <w:sz w:val="24"/>
        </w:rPr>
        <w:t>insert NGB</w:t>
      </w:r>
      <w:r w:rsidRPr="00D92EEF">
        <w:rPr>
          <w:rFonts w:cs="Arial"/>
        </w:rPr>
        <w:t xml:space="preserve"> </w:t>
      </w:r>
      <w:r w:rsidRPr="009E2831">
        <w:rPr>
          <w:rFonts w:cs="Arial"/>
          <w:color w:val="auto"/>
        </w:rPr>
        <w:t xml:space="preserve">is committed to maintaining the highest standards of corporate governance and conducts its business in an open and transparent manner. </w:t>
      </w:r>
      <w:r w:rsidRPr="009E2831">
        <w:rPr>
          <w:color w:val="auto"/>
        </w:rPr>
        <w:t xml:space="preserve">The aim of this policy and process is to protect both </w:t>
      </w:r>
      <w:r w:rsidRPr="009E2831">
        <w:rPr>
          <w:rFonts w:cs="Arial"/>
          <w:sz w:val="24"/>
        </w:rPr>
        <w:t>insert NGB</w:t>
      </w:r>
      <w:r w:rsidRPr="009E2831">
        <w:rPr>
          <w:color w:val="auto"/>
        </w:rPr>
        <w:t xml:space="preserve"> and the individuals concerned from any </w:t>
      </w:r>
      <w:r w:rsidR="009E2831">
        <w:rPr>
          <w:color w:val="auto"/>
        </w:rPr>
        <w:t xml:space="preserve">actual, or </w:t>
      </w:r>
      <w:r w:rsidRPr="009E2831">
        <w:rPr>
          <w:color w:val="auto"/>
        </w:rPr>
        <w:t>appearance of</w:t>
      </w:r>
      <w:r w:rsidR="009E2831">
        <w:rPr>
          <w:color w:val="auto"/>
        </w:rPr>
        <w:t>,</w:t>
      </w:r>
      <w:r w:rsidRPr="009E2831">
        <w:rPr>
          <w:color w:val="auto"/>
        </w:rPr>
        <w:t xml:space="preserve"> improper behaviour. </w:t>
      </w:r>
      <w:r w:rsidRPr="009E2831">
        <w:rPr>
          <w:rFonts w:cs="Arial"/>
          <w:color w:val="auto"/>
        </w:rPr>
        <w:t xml:space="preserve">Everyone identified within this policy documentation should conduct themselves with integrity, impartiality and honesty </w:t>
      </w:r>
      <w:proofErr w:type="gramStart"/>
      <w:r w:rsidRPr="009E2831">
        <w:rPr>
          <w:rFonts w:cs="Arial"/>
          <w:color w:val="auto"/>
        </w:rPr>
        <w:t>at all times</w:t>
      </w:r>
      <w:proofErr w:type="gramEnd"/>
      <w:r w:rsidRPr="009E2831">
        <w:rPr>
          <w:rFonts w:cs="Arial"/>
          <w:color w:val="auto"/>
        </w:rPr>
        <w:t xml:space="preserve"> and should maintain high standards of propriety and professionalism.</w:t>
      </w:r>
      <w:r w:rsidRPr="00D92EEF">
        <w:rPr>
          <w:rFonts w:cs="Arial"/>
        </w:rPr>
        <w:t xml:space="preserve"> </w:t>
      </w:r>
    </w:p>
    <w:p w14:paraId="7499A49C" w14:textId="77777777" w:rsidR="00A96867" w:rsidRPr="00D92EEF" w:rsidRDefault="00A96867" w:rsidP="009E2831">
      <w:pPr>
        <w:pStyle w:val="Default"/>
        <w:spacing w:before="80" w:after="80"/>
        <w:jc w:val="both"/>
        <w:rPr>
          <w:color w:val="auto"/>
        </w:rPr>
      </w:pPr>
      <w:r w:rsidRPr="00D92EEF">
        <w:rPr>
          <w:b/>
          <w:bCs/>
          <w:color w:val="auto"/>
        </w:rPr>
        <w:t xml:space="preserve">Scope </w:t>
      </w:r>
    </w:p>
    <w:p w14:paraId="454CF6E6" w14:textId="77777777" w:rsidR="00A96867" w:rsidRPr="00D92EEF" w:rsidRDefault="00A96867" w:rsidP="009E2831">
      <w:pPr>
        <w:pStyle w:val="Default"/>
        <w:spacing w:before="80" w:after="80"/>
        <w:jc w:val="both"/>
        <w:rPr>
          <w:color w:val="auto"/>
        </w:rPr>
      </w:pPr>
      <w:r w:rsidRPr="00D92EEF">
        <w:rPr>
          <w:color w:val="auto"/>
        </w:rPr>
        <w:t xml:space="preserve">This Policy applies to all of the following </w:t>
      </w:r>
      <w:r w:rsidRPr="004D0C75">
        <w:rPr>
          <w:color w:val="FF0000"/>
        </w:rPr>
        <w:t>insert NGB</w:t>
      </w:r>
      <w:r w:rsidRPr="00D92EEF">
        <w:rPr>
          <w:color w:val="auto"/>
        </w:rPr>
        <w:t xml:space="preserve"> personnel: </w:t>
      </w:r>
    </w:p>
    <w:p w14:paraId="7BE81874" w14:textId="614A6B10" w:rsidR="009E2831" w:rsidRDefault="00960EC2" w:rsidP="009E2831">
      <w:pPr>
        <w:pStyle w:val="Default"/>
        <w:numPr>
          <w:ilvl w:val="0"/>
          <w:numId w:val="28"/>
        </w:numPr>
        <w:spacing w:before="80" w:after="80"/>
        <w:ind w:left="357" w:hanging="357"/>
        <w:contextualSpacing/>
        <w:jc w:val="both"/>
        <w:rPr>
          <w:color w:val="auto"/>
        </w:rPr>
      </w:pPr>
      <w:r>
        <w:rPr>
          <w:color w:val="auto"/>
        </w:rPr>
        <w:t xml:space="preserve">Members of the organisations </w:t>
      </w:r>
      <w:r w:rsidRPr="00960EC2">
        <w:rPr>
          <w:iCs/>
          <w:color w:val="auto"/>
        </w:rPr>
        <w:t>Executive</w:t>
      </w:r>
      <w:r w:rsidR="00A96867" w:rsidRPr="00960EC2">
        <w:rPr>
          <w:iCs/>
          <w:color w:val="auto"/>
        </w:rPr>
        <w:t>;</w:t>
      </w:r>
    </w:p>
    <w:p w14:paraId="449D1B8A" w14:textId="11FF04EB" w:rsidR="00A96867" w:rsidRPr="009E2831" w:rsidRDefault="00A96867" w:rsidP="009E2831">
      <w:pPr>
        <w:pStyle w:val="Default"/>
        <w:numPr>
          <w:ilvl w:val="0"/>
          <w:numId w:val="28"/>
        </w:numPr>
        <w:spacing w:before="80" w:after="80"/>
        <w:ind w:left="357" w:hanging="357"/>
        <w:contextualSpacing/>
        <w:jc w:val="both"/>
        <w:rPr>
          <w:color w:val="auto"/>
        </w:rPr>
      </w:pPr>
      <w:r w:rsidRPr="009E2831">
        <w:rPr>
          <w:color w:val="auto"/>
        </w:rPr>
        <w:t xml:space="preserve">members of committees, working groups, task forces or similar appointed by </w:t>
      </w:r>
      <w:r w:rsidRPr="009E2831">
        <w:rPr>
          <w:color w:val="FF0000"/>
        </w:rPr>
        <w:t>insert NGB</w:t>
      </w:r>
      <w:r w:rsidRPr="009E2831">
        <w:rPr>
          <w:color w:val="auto"/>
        </w:rPr>
        <w:t xml:space="preserve"> for any purpose;</w:t>
      </w:r>
    </w:p>
    <w:p w14:paraId="5A364D3B" w14:textId="77777777" w:rsidR="00A96867" w:rsidRPr="004D0C75" w:rsidRDefault="00A96867" w:rsidP="009E2831">
      <w:pPr>
        <w:pStyle w:val="Default"/>
        <w:numPr>
          <w:ilvl w:val="0"/>
          <w:numId w:val="28"/>
        </w:numPr>
        <w:spacing w:before="80" w:after="80"/>
        <w:ind w:left="357" w:hanging="357"/>
        <w:contextualSpacing/>
        <w:jc w:val="both"/>
        <w:rPr>
          <w:color w:val="auto"/>
        </w:rPr>
      </w:pPr>
      <w:r w:rsidRPr="004D0C75">
        <w:rPr>
          <w:color w:val="auto"/>
        </w:rPr>
        <w:t xml:space="preserve">volunteer national coaches and team management;  </w:t>
      </w:r>
    </w:p>
    <w:p w14:paraId="09B9E598" w14:textId="77777777" w:rsidR="00A96867" w:rsidRPr="00D92EEF" w:rsidRDefault="00A96867" w:rsidP="009E2831">
      <w:pPr>
        <w:pStyle w:val="Default"/>
        <w:numPr>
          <w:ilvl w:val="0"/>
          <w:numId w:val="28"/>
        </w:numPr>
        <w:spacing w:before="80" w:after="80"/>
        <w:ind w:left="357" w:hanging="357"/>
        <w:contextualSpacing/>
        <w:jc w:val="both"/>
        <w:rPr>
          <w:color w:val="auto"/>
        </w:rPr>
      </w:pPr>
      <w:r>
        <w:rPr>
          <w:color w:val="FF0000"/>
        </w:rPr>
        <w:t>add in or remove from the list others as appropriate to your NGB</w:t>
      </w:r>
    </w:p>
    <w:p w14:paraId="3BA9BC2E" w14:textId="114F6F7F" w:rsidR="00A96867" w:rsidRPr="00D92EEF" w:rsidRDefault="00A96867" w:rsidP="00A96867">
      <w:pPr>
        <w:pStyle w:val="Subtitle"/>
        <w:spacing w:before="120" w:after="120"/>
        <w:rPr>
          <w:rFonts w:ascii="Arial" w:hAnsi="Arial" w:cs="Arial"/>
          <w:i w:val="0"/>
          <w:color w:val="auto"/>
          <w:lang w:eastAsia="ja-JP"/>
        </w:rPr>
      </w:pPr>
      <w:r w:rsidRPr="00D92EEF">
        <w:rPr>
          <w:rFonts w:ascii="Arial" w:hAnsi="Arial" w:cs="Arial"/>
          <w:i w:val="0"/>
          <w:color w:val="auto"/>
          <w:lang w:eastAsia="ja-JP"/>
        </w:rPr>
        <w:t xml:space="preserve">The only </w:t>
      </w:r>
      <w:r w:rsidR="009E2831">
        <w:rPr>
          <w:rFonts w:ascii="Arial" w:hAnsi="Arial" w:cs="Arial"/>
          <w:i w:val="0"/>
          <w:color w:val="auto"/>
          <w:lang w:eastAsia="ja-JP"/>
        </w:rPr>
        <w:t xml:space="preserve">gift and hospitality </w:t>
      </w:r>
      <w:r w:rsidRPr="00D92EEF">
        <w:rPr>
          <w:rFonts w:ascii="Arial" w:hAnsi="Arial" w:cs="Arial"/>
          <w:i w:val="0"/>
          <w:color w:val="auto"/>
          <w:lang w:eastAsia="ja-JP"/>
        </w:rPr>
        <w:t>exceptions to this rule are as follows:</w:t>
      </w:r>
    </w:p>
    <w:p w14:paraId="79A500E2" w14:textId="77777777" w:rsidR="00A96867" w:rsidRPr="00D92EEF" w:rsidRDefault="00A96867" w:rsidP="00A96867">
      <w:pPr>
        <w:pStyle w:val="z-TopofForm"/>
        <w:numPr>
          <w:ilvl w:val="0"/>
          <w:numId w:val="30"/>
        </w:numPr>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57" w:hanging="357"/>
        <w:contextualSpacing/>
        <w:jc w:val="both"/>
        <w:rPr>
          <w:rFonts w:ascii="Arial" w:hAnsi="Arial" w:cs="Arial"/>
          <w:szCs w:val="24"/>
          <w:lang w:val="en-GB" w:eastAsia="ja-JP"/>
        </w:rPr>
      </w:pPr>
      <w:r w:rsidRPr="00D92EEF">
        <w:rPr>
          <w:rFonts w:ascii="Arial" w:hAnsi="Arial" w:cs="Arial"/>
          <w:szCs w:val="24"/>
          <w:lang w:val="en-GB" w:eastAsia="ja-JP"/>
        </w:rPr>
        <w:t>isolated gifts of a trivial character or inexpensive seasonal gifts (such as calendars</w:t>
      </w:r>
      <w:r>
        <w:rPr>
          <w:rFonts w:ascii="Arial" w:hAnsi="Arial" w:cs="Arial"/>
          <w:szCs w:val="24"/>
          <w:lang w:val="en-GB" w:eastAsia="ja-JP"/>
        </w:rPr>
        <w:t xml:space="preserve"> and diaries</w:t>
      </w:r>
      <w:r w:rsidRPr="00D92EEF">
        <w:rPr>
          <w:rFonts w:ascii="Arial" w:hAnsi="Arial" w:cs="Arial"/>
          <w:szCs w:val="24"/>
          <w:lang w:val="en-GB" w:eastAsia="ja-JP"/>
        </w:rPr>
        <w:t>)</w:t>
      </w:r>
      <w:r>
        <w:rPr>
          <w:rFonts w:ascii="Arial" w:hAnsi="Arial" w:cs="Arial"/>
          <w:szCs w:val="24"/>
          <w:lang w:val="en-GB" w:eastAsia="ja-JP"/>
        </w:rPr>
        <w:t>;</w:t>
      </w:r>
    </w:p>
    <w:p w14:paraId="4A1FC594" w14:textId="508C5047" w:rsidR="00A96867" w:rsidRDefault="00A96867" w:rsidP="00A96867">
      <w:pPr>
        <w:pStyle w:val="z-TopofForm"/>
        <w:numPr>
          <w:ilvl w:val="0"/>
          <w:numId w:val="30"/>
        </w:numPr>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hanging="357"/>
        <w:contextualSpacing/>
        <w:jc w:val="both"/>
        <w:rPr>
          <w:rFonts w:ascii="Arial" w:hAnsi="Arial" w:cs="Arial"/>
          <w:szCs w:val="24"/>
          <w:lang w:val="en-GB" w:eastAsia="ja-JP"/>
        </w:rPr>
      </w:pPr>
      <w:r w:rsidRPr="00CC5DC0">
        <w:rPr>
          <w:rFonts w:ascii="Arial" w:hAnsi="Arial" w:cs="Arial"/>
          <w:szCs w:val="24"/>
          <w:lang w:val="en-GB" w:eastAsia="ja-JP"/>
        </w:rPr>
        <w:t>conventional hospitality</w:t>
      </w:r>
      <w:r w:rsidR="009E2831">
        <w:rPr>
          <w:rFonts w:ascii="Arial" w:hAnsi="Arial" w:cs="Arial"/>
          <w:szCs w:val="24"/>
          <w:lang w:val="en-GB" w:eastAsia="ja-JP"/>
        </w:rPr>
        <w:t>,</w:t>
      </w:r>
      <w:r w:rsidRPr="00CC5DC0">
        <w:rPr>
          <w:rFonts w:ascii="Arial" w:hAnsi="Arial" w:cs="Arial"/>
          <w:szCs w:val="24"/>
          <w:lang w:val="en-GB" w:eastAsia="ja-JP"/>
        </w:rPr>
        <w:t xml:space="preserve"> provided </w:t>
      </w:r>
      <w:r w:rsidR="009E2831">
        <w:rPr>
          <w:rFonts w:ascii="Arial" w:hAnsi="Arial" w:cs="Arial"/>
          <w:szCs w:val="24"/>
          <w:lang w:val="en-GB" w:eastAsia="ja-JP"/>
        </w:rPr>
        <w:t xml:space="preserve">that </w:t>
      </w:r>
      <w:r w:rsidRPr="00CC5DC0">
        <w:rPr>
          <w:rFonts w:ascii="Arial" w:hAnsi="Arial" w:cs="Arial"/>
          <w:szCs w:val="24"/>
          <w:lang w:val="en-GB" w:eastAsia="ja-JP"/>
        </w:rPr>
        <w:t>it is normal and reasonable in the circumstances;</w:t>
      </w:r>
    </w:p>
    <w:p w14:paraId="3FEB92C3" w14:textId="7EFA231B" w:rsidR="00A96867" w:rsidRDefault="00A96867" w:rsidP="00A96867">
      <w:pPr>
        <w:pStyle w:val="z-TopofForm"/>
        <w:numPr>
          <w:ilvl w:val="0"/>
          <w:numId w:val="30"/>
        </w:numPr>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hanging="357"/>
        <w:contextualSpacing/>
        <w:jc w:val="both"/>
        <w:rPr>
          <w:rFonts w:ascii="Arial" w:hAnsi="Arial" w:cs="Arial"/>
          <w:szCs w:val="24"/>
          <w:lang w:val="en-GB" w:eastAsia="ja-JP"/>
        </w:rPr>
      </w:pPr>
      <w:r w:rsidRPr="00CC5DC0">
        <w:rPr>
          <w:rFonts w:ascii="Arial" w:hAnsi="Arial" w:cs="Arial"/>
          <w:szCs w:val="24"/>
          <w:lang w:val="en-GB" w:eastAsia="ja-JP"/>
        </w:rPr>
        <w:t>gifts provided by hosting countries to all teams and/or delegates when attending an event</w:t>
      </w:r>
      <w:r w:rsidR="009E2831">
        <w:rPr>
          <w:rFonts w:ascii="Arial" w:hAnsi="Arial" w:cs="Arial"/>
          <w:szCs w:val="24"/>
          <w:lang w:val="en-GB" w:eastAsia="ja-JP"/>
        </w:rPr>
        <w:t xml:space="preserve"> or similar</w:t>
      </w:r>
    </w:p>
    <w:p w14:paraId="5D21C6AE" w14:textId="73CFF56C" w:rsidR="00960EC2" w:rsidRDefault="00960EC2" w:rsidP="00960EC2">
      <w:pPr>
        <w:pStyle w:val="z-TopofForm"/>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contextualSpacing/>
        <w:jc w:val="both"/>
        <w:rPr>
          <w:rFonts w:ascii="Arial" w:hAnsi="Arial" w:cs="Arial"/>
          <w:szCs w:val="24"/>
          <w:lang w:val="en-GB" w:eastAsia="ja-JP"/>
        </w:rPr>
      </w:pPr>
    </w:p>
    <w:p w14:paraId="0C0725E0" w14:textId="0944BCBF" w:rsidR="00960EC2" w:rsidRDefault="00960EC2" w:rsidP="00960EC2">
      <w:pPr>
        <w:pStyle w:val="z-TopofForm"/>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contextualSpacing/>
        <w:jc w:val="both"/>
        <w:rPr>
          <w:rFonts w:ascii="Arial" w:hAnsi="Arial" w:cs="Arial"/>
          <w:szCs w:val="24"/>
          <w:lang w:val="en-GB" w:eastAsia="ja-JP"/>
        </w:rPr>
      </w:pPr>
    </w:p>
    <w:p w14:paraId="2D09B1F8" w14:textId="77777777" w:rsidR="00960EC2" w:rsidRDefault="00960EC2" w:rsidP="00960EC2">
      <w:pPr>
        <w:pStyle w:val="z-TopofForm"/>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contextualSpacing/>
        <w:jc w:val="both"/>
        <w:rPr>
          <w:rFonts w:ascii="Arial" w:hAnsi="Arial" w:cs="Arial"/>
          <w:szCs w:val="24"/>
          <w:lang w:val="en-GB" w:eastAsia="ja-JP"/>
        </w:rPr>
      </w:pPr>
    </w:p>
    <w:p w14:paraId="4B6A0E11" w14:textId="77777777" w:rsidR="00A96867" w:rsidRPr="00CC5DC0" w:rsidRDefault="00A96867" w:rsidP="00A96867">
      <w:pPr>
        <w:pStyle w:val="z-TopofForm"/>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contextualSpacing/>
        <w:jc w:val="both"/>
        <w:rPr>
          <w:rFonts w:ascii="Arial" w:hAnsi="Arial" w:cs="Arial"/>
          <w:sz w:val="12"/>
          <w:szCs w:val="12"/>
          <w:lang w:val="en-GB" w:eastAsia="ja-JP"/>
        </w:rPr>
      </w:pPr>
    </w:p>
    <w:p w14:paraId="3EAA8A1A" w14:textId="77777777" w:rsidR="00A96867" w:rsidRPr="00D92EEF" w:rsidRDefault="00A96867" w:rsidP="00A96867">
      <w:pPr>
        <w:pStyle w:val="z-TopofForm"/>
        <w:tabs>
          <w:tab w:val="left" w:pos="720"/>
          <w:tab w:val="left" w:pos="1151"/>
          <w:tab w:val="left" w:pos="144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szCs w:val="24"/>
          <w:lang w:val="en-GB" w:eastAsia="ja-JP"/>
        </w:rPr>
      </w:pPr>
      <w:r w:rsidRPr="00D92EEF">
        <w:rPr>
          <w:rFonts w:ascii="Arial" w:hAnsi="Arial" w:cs="Arial"/>
          <w:szCs w:val="24"/>
          <w:lang w:val="en-GB" w:eastAsia="ja-JP"/>
        </w:rPr>
        <w:t>In considering what is normal and reasonable, regard should be given to:</w:t>
      </w:r>
    </w:p>
    <w:p w14:paraId="2F80DED0" w14:textId="77777777" w:rsidR="00A96867" w:rsidRPr="00D92EEF" w:rsidRDefault="00A96867" w:rsidP="00A96867">
      <w:pPr>
        <w:pStyle w:val="z-TopofForm"/>
        <w:numPr>
          <w:ilvl w:val="0"/>
          <w:numId w:val="29"/>
        </w:numPr>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Cs w:val="24"/>
          <w:lang w:val="en-GB" w:eastAsia="ja-JP"/>
        </w:rPr>
      </w:pPr>
      <w:r w:rsidRPr="00D92EEF">
        <w:rPr>
          <w:rFonts w:ascii="Arial" w:hAnsi="Arial" w:cs="Arial"/>
          <w:szCs w:val="24"/>
          <w:lang w:val="en-GB" w:eastAsia="ja-JP"/>
        </w:rPr>
        <w:lastRenderedPageBreak/>
        <w:t xml:space="preserve">the degree of personal involvement.  There is, of course, no objection to the acceptance of, for example, an invitation to the annual dinner of a large organisation or similar body with which </w:t>
      </w:r>
      <w:r w:rsidRPr="004D0C75">
        <w:rPr>
          <w:rFonts w:ascii="Arial" w:hAnsi="Arial" w:cs="Arial"/>
          <w:color w:val="FF0000"/>
          <w:szCs w:val="24"/>
        </w:rPr>
        <w:t>insert NGB</w:t>
      </w:r>
      <w:r w:rsidRPr="00D92EEF">
        <w:rPr>
          <w:rFonts w:ascii="Arial" w:hAnsi="Arial" w:cs="Arial"/>
          <w:szCs w:val="24"/>
          <w:lang w:val="en-GB" w:eastAsia="ja-JP"/>
        </w:rPr>
        <w:t xml:space="preserve"> is in day to day contact, or of working lunches (provided the frequency is reasonable) in the course of normal business;</w:t>
      </w:r>
    </w:p>
    <w:p w14:paraId="7DF0A375" w14:textId="77777777" w:rsidR="00A96867" w:rsidRPr="00D92EEF" w:rsidRDefault="00A96867" w:rsidP="00A96867">
      <w:pPr>
        <w:pStyle w:val="z-TopofForm"/>
        <w:numPr>
          <w:ilvl w:val="0"/>
          <w:numId w:val="29"/>
        </w:numPr>
        <w:tabs>
          <w:tab w:val="left" w:pos="720"/>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Cs w:val="24"/>
          <w:lang w:val="en-GB" w:eastAsia="ja-JP"/>
        </w:rPr>
      </w:pPr>
      <w:r w:rsidRPr="00D92EEF">
        <w:rPr>
          <w:rFonts w:ascii="Arial" w:hAnsi="Arial" w:cs="Arial"/>
          <w:szCs w:val="24"/>
          <w:lang w:val="en-GB" w:eastAsia="ja-JP"/>
        </w:rPr>
        <w:t>the usual conventions of returning hospitality.  The isolated acceptance of, for example, a meal, would not offend the rule, whereas the acceptance of frequent or regular invitations to lunch or dinner on a wholly one-sided basis, even on a small scale, might give rise to a breach of the standard of conduct required.</w:t>
      </w:r>
    </w:p>
    <w:p w14:paraId="13BBADCD" w14:textId="601CB076" w:rsidR="00A96867" w:rsidRPr="00C74158" w:rsidRDefault="00A96867" w:rsidP="00A96867">
      <w:pPr>
        <w:pStyle w:val="z-TopofForm"/>
        <w:tabs>
          <w:tab w:val="left" w:pos="720"/>
          <w:tab w:val="left" w:pos="1151"/>
          <w:tab w:val="left" w:pos="144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szCs w:val="24"/>
          <w:lang w:val="en-GB" w:eastAsia="ja-JP"/>
        </w:rPr>
      </w:pPr>
      <w:r w:rsidRPr="00C74158">
        <w:rPr>
          <w:rFonts w:ascii="Arial" w:hAnsi="Arial" w:cs="Arial"/>
          <w:szCs w:val="24"/>
          <w:lang w:val="en-GB" w:eastAsia="ja-JP"/>
        </w:rPr>
        <w:t>If there is some doubt raised, or the individual has any doubt about the pr</w:t>
      </w:r>
      <w:r w:rsidR="00CF25B1" w:rsidRPr="00C74158">
        <w:rPr>
          <w:rFonts w:ascii="Arial" w:hAnsi="Arial" w:cs="Arial"/>
          <w:szCs w:val="24"/>
          <w:lang w:val="en-GB" w:eastAsia="ja-JP"/>
        </w:rPr>
        <w:t>oprietary of accepting any gift</w:t>
      </w:r>
      <w:r w:rsidRPr="00C74158">
        <w:rPr>
          <w:rFonts w:ascii="Arial" w:hAnsi="Arial" w:cs="Arial"/>
          <w:szCs w:val="24"/>
          <w:lang w:val="en-GB" w:eastAsia="ja-JP"/>
        </w:rPr>
        <w:t xml:space="preserve">, benefit or hospitality, the </w:t>
      </w:r>
      <w:r w:rsidR="00C74158" w:rsidRPr="00C74158">
        <w:rPr>
          <w:rFonts w:ascii="Arial" w:hAnsi="Arial" w:cs="Arial"/>
          <w:iCs/>
          <w:szCs w:val="24"/>
        </w:rPr>
        <w:t>most appropriate person</w:t>
      </w:r>
      <w:r w:rsidR="00C74158" w:rsidRPr="00C74158">
        <w:rPr>
          <w:rFonts w:ascii="Arial" w:hAnsi="Arial" w:cs="Arial"/>
          <w:iCs/>
          <w:szCs w:val="24"/>
        </w:rPr>
        <w:t>,</w:t>
      </w:r>
      <w:r w:rsidR="00C74158" w:rsidRPr="00C74158">
        <w:rPr>
          <w:rFonts w:ascii="Arial" w:hAnsi="Arial" w:cs="Arial"/>
          <w:i/>
          <w:szCs w:val="24"/>
        </w:rPr>
        <w:t xml:space="preserve"> </w:t>
      </w:r>
      <w:r w:rsidR="00CF25B1" w:rsidRPr="00C74158">
        <w:rPr>
          <w:rFonts w:ascii="Arial" w:hAnsi="Arial" w:cs="Arial"/>
          <w:szCs w:val="24"/>
          <w:lang w:val="en-GB" w:eastAsia="ja-JP"/>
        </w:rPr>
        <w:t>must be consulted,</w:t>
      </w:r>
      <w:r w:rsidRPr="00C74158">
        <w:rPr>
          <w:rFonts w:ascii="Arial" w:hAnsi="Arial" w:cs="Arial"/>
          <w:szCs w:val="24"/>
          <w:lang w:val="en-GB" w:eastAsia="ja-JP"/>
        </w:rPr>
        <w:t xml:space="preserve"> whose decision shall be final. </w:t>
      </w:r>
    </w:p>
    <w:p w14:paraId="22075356" w14:textId="3F5D0251" w:rsidR="00A96867" w:rsidRDefault="00A96867" w:rsidP="00A96867">
      <w:pPr>
        <w:pStyle w:val="z-TopofForm"/>
        <w:tabs>
          <w:tab w:val="left" w:pos="720"/>
          <w:tab w:val="left" w:pos="1151"/>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szCs w:val="24"/>
          <w:lang w:val="en-GB" w:eastAsia="ja-JP"/>
        </w:rPr>
      </w:pPr>
      <w:r>
        <w:rPr>
          <w:rFonts w:ascii="Arial" w:hAnsi="Arial" w:cs="Arial"/>
          <w:szCs w:val="24"/>
          <w:lang w:val="en-GB" w:eastAsia="ja-JP"/>
        </w:rPr>
        <w:t>It must be noted that</w:t>
      </w:r>
      <w:r w:rsidRPr="00D92EEF">
        <w:rPr>
          <w:rFonts w:ascii="Arial" w:hAnsi="Arial" w:cs="Arial"/>
          <w:szCs w:val="24"/>
          <w:lang w:val="en-GB" w:eastAsia="ja-JP"/>
        </w:rPr>
        <w:t xml:space="preserve">, any money, gift or consideration received by </w:t>
      </w:r>
      <w:r>
        <w:rPr>
          <w:rFonts w:ascii="Arial" w:hAnsi="Arial" w:cs="Arial"/>
          <w:szCs w:val="24"/>
          <w:lang w:val="en-GB" w:eastAsia="ja-JP"/>
        </w:rPr>
        <w:t>an individual</w:t>
      </w:r>
      <w:r w:rsidRPr="00D92EEF">
        <w:rPr>
          <w:rFonts w:ascii="Arial" w:hAnsi="Arial" w:cs="Arial"/>
          <w:szCs w:val="24"/>
          <w:lang w:val="en-GB" w:eastAsia="ja-JP"/>
        </w:rPr>
        <w:t xml:space="preserve"> from a person or organisation holding, or seeking to obtain, a contract with </w:t>
      </w:r>
      <w:r w:rsidRPr="004D0C75">
        <w:rPr>
          <w:rFonts w:ascii="Arial" w:hAnsi="Arial" w:cs="Arial"/>
          <w:color w:val="FF0000"/>
          <w:szCs w:val="24"/>
        </w:rPr>
        <w:t>insert NGB</w:t>
      </w:r>
      <w:r w:rsidRPr="00D92EEF">
        <w:rPr>
          <w:rFonts w:ascii="Arial" w:hAnsi="Arial" w:cs="Arial"/>
          <w:szCs w:val="24"/>
          <w:lang w:val="en-GB" w:eastAsia="ja-JP"/>
        </w:rPr>
        <w:t xml:space="preserve"> including any purchase contracts, will be deemed to have been received corruptly unless prove</w:t>
      </w:r>
      <w:r>
        <w:rPr>
          <w:rFonts w:ascii="Arial" w:hAnsi="Arial" w:cs="Arial"/>
          <w:szCs w:val="24"/>
          <w:lang w:val="en-GB" w:eastAsia="ja-JP"/>
        </w:rPr>
        <w:t>d</w:t>
      </w:r>
      <w:r w:rsidRPr="00D92EEF">
        <w:rPr>
          <w:rFonts w:ascii="Arial" w:hAnsi="Arial" w:cs="Arial"/>
          <w:szCs w:val="24"/>
          <w:lang w:val="en-GB" w:eastAsia="ja-JP"/>
        </w:rPr>
        <w:t xml:space="preserve"> to the contrary.  It is, therefore, essential to declare any gifts or considerations received to the </w:t>
      </w:r>
      <w:r w:rsidR="00C74158" w:rsidRPr="00C74158">
        <w:rPr>
          <w:rFonts w:ascii="Arial" w:hAnsi="Arial" w:cs="Arial"/>
          <w:iCs/>
          <w:szCs w:val="24"/>
        </w:rPr>
        <w:t>most appropriate person</w:t>
      </w:r>
      <w:r w:rsidR="00C74158" w:rsidRPr="00C74158">
        <w:rPr>
          <w:rFonts w:ascii="Arial" w:hAnsi="Arial" w:cs="Arial"/>
          <w:i/>
          <w:szCs w:val="24"/>
        </w:rPr>
        <w:t xml:space="preserve"> </w:t>
      </w:r>
      <w:r w:rsidRPr="00D92EEF">
        <w:rPr>
          <w:rFonts w:ascii="Arial" w:hAnsi="Arial" w:cs="Arial"/>
          <w:szCs w:val="24"/>
          <w:lang w:val="en-GB" w:eastAsia="ja-JP"/>
        </w:rPr>
        <w:t>and to obtain written approval for the retention of the gift.  Such approval is to be recorded in the Gifts, Rewards and Hospitality Registe</w:t>
      </w:r>
      <w:r>
        <w:rPr>
          <w:rFonts w:ascii="Arial" w:hAnsi="Arial" w:cs="Arial"/>
          <w:szCs w:val="24"/>
          <w:lang w:val="en-GB" w:eastAsia="ja-JP"/>
        </w:rPr>
        <w:t>r which shall be set up and maintained by the</w:t>
      </w:r>
      <w:r w:rsidRPr="00C74158">
        <w:rPr>
          <w:rFonts w:ascii="Arial" w:hAnsi="Arial" w:cs="Arial"/>
          <w:sz w:val="32"/>
          <w:szCs w:val="32"/>
          <w:lang w:val="en-GB" w:eastAsia="ja-JP"/>
        </w:rPr>
        <w:t xml:space="preserve"> </w:t>
      </w:r>
      <w:r w:rsidR="00C74158" w:rsidRPr="00C74158">
        <w:rPr>
          <w:rFonts w:ascii="Arial" w:hAnsi="Arial" w:cs="Arial"/>
          <w:i/>
          <w:szCs w:val="24"/>
        </w:rPr>
        <w:t>most appropriate person</w:t>
      </w:r>
      <w:r>
        <w:rPr>
          <w:rFonts w:ascii="Arial" w:hAnsi="Arial" w:cs="Arial"/>
          <w:szCs w:val="24"/>
          <w:lang w:val="en-GB" w:eastAsia="ja-JP"/>
        </w:rPr>
        <w:t>.</w:t>
      </w:r>
      <w:r w:rsidRPr="00D92EEF">
        <w:rPr>
          <w:rFonts w:ascii="Arial" w:hAnsi="Arial" w:cs="Arial"/>
          <w:szCs w:val="24"/>
          <w:lang w:val="en-GB" w:eastAsia="ja-JP"/>
        </w:rPr>
        <w:t xml:space="preserve"> Information shall be retained for at least 10 years</w:t>
      </w:r>
      <w:r>
        <w:rPr>
          <w:rFonts w:ascii="Arial" w:hAnsi="Arial" w:cs="Arial"/>
          <w:szCs w:val="24"/>
          <w:lang w:val="en-GB" w:eastAsia="ja-JP"/>
        </w:rPr>
        <w:t>/</w:t>
      </w:r>
      <w:r w:rsidRPr="00125EAE">
        <w:rPr>
          <w:rFonts w:ascii="Arial" w:hAnsi="Arial" w:cs="Arial"/>
          <w:color w:val="FF0000"/>
          <w:szCs w:val="24"/>
          <w:lang w:val="en-GB" w:eastAsia="ja-JP"/>
        </w:rPr>
        <w:t>set timeframe</w:t>
      </w:r>
      <w:r w:rsidRPr="00D92EEF">
        <w:rPr>
          <w:rFonts w:ascii="Arial" w:hAnsi="Arial" w:cs="Arial"/>
          <w:szCs w:val="24"/>
          <w:lang w:val="en-GB" w:eastAsia="ja-JP"/>
        </w:rPr>
        <w:t xml:space="preserve"> in line with other </w:t>
      </w:r>
      <w:r w:rsidRPr="004D0C75">
        <w:rPr>
          <w:rFonts w:ascii="Arial" w:hAnsi="Arial" w:cs="Arial"/>
          <w:color w:val="FF0000"/>
          <w:szCs w:val="24"/>
        </w:rPr>
        <w:t>insert NGB</w:t>
      </w:r>
      <w:r w:rsidRPr="00D92EEF">
        <w:rPr>
          <w:rFonts w:ascii="Arial" w:hAnsi="Arial" w:cs="Arial"/>
          <w:szCs w:val="24"/>
          <w:lang w:val="en-GB" w:eastAsia="ja-JP"/>
        </w:rPr>
        <w:t xml:space="preserve"> requirements. </w:t>
      </w:r>
    </w:p>
    <w:p w14:paraId="0E14D71F" w14:textId="76EF7176" w:rsidR="00A96867" w:rsidRPr="00D92EEF" w:rsidRDefault="00340CAB" w:rsidP="00A96867">
      <w:pPr>
        <w:pStyle w:val="Default"/>
        <w:spacing w:before="120" w:after="120"/>
        <w:jc w:val="both"/>
        <w:rPr>
          <w:color w:val="auto"/>
        </w:rPr>
      </w:pPr>
      <w:r>
        <w:rPr>
          <w:color w:val="auto"/>
        </w:rPr>
        <w:t xml:space="preserve">N.B. </w:t>
      </w:r>
      <w:r w:rsidR="00A96867" w:rsidRPr="00D92EEF">
        <w:rPr>
          <w:color w:val="auto"/>
        </w:rPr>
        <w:t xml:space="preserve">Other </w:t>
      </w:r>
      <w:r w:rsidR="00A96867" w:rsidRPr="004D0C75">
        <w:rPr>
          <w:color w:val="FF0000"/>
        </w:rPr>
        <w:t>insert NGB</w:t>
      </w:r>
      <w:r w:rsidR="00A96867" w:rsidRPr="00D92EEF">
        <w:rPr>
          <w:color w:val="auto"/>
        </w:rPr>
        <w:t xml:space="preserve"> policies may impact on this policy area and may need to be consulted when determining the appropriateness of accepting a gift or hospitality, particularly the </w:t>
      </w:r>
      <w:r w:rsidR="00A96867" w:rsidRPr="00D92EEF">
        <w:rPr>
          <w:rFonts w:eastAsia="Times New Roman"/>
          <w:color w:val="auto"/>
          <w:lang w:eastAsia="en-GB"/>
        </w:rPr>
        <w:t>Conflicts of Interest Policy and codes of conduct.</w:t>
      </w:r>
      <w:r w:rsidR="00A96867" w:rsidRPr="00D92EEF">
        <w:rPr>
          <w:color w:val="auto"/>
        </w:rPr>
        <w:t xml:space="preserve"> Implementation of this policy and procedure must be clear and transparent and not subject to any unfair discriminatory practices. </w:t>
      </w:r>
      <w:r w:rsidR="00A96867">
        <w:rPr>
          <w:color w:val="auto"/>
        </w:rPr>
        <w:t xml:space="preserve"> </w:t>
      </w:r>
    </w:p>
    <w:p w14:paraId="508D81AC" w14:textId="77777777" w:rsidR="00A96867" w:rsidRPr="00D92EEF" w:rsidRDefault="00A96867" w:rsidP="00A96867">
      <w:pPr>
        <w:pStyle w:val="z-TopofForm"/>
        <w:tabs>
          <w:tab w:val="left" w:pos="720"/>
          <w:tab w:val="left" w:pos="1151"/>
          <w:tab w:val="left" w:pos="144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b/>
          <w:szCs w:val="24"/>
          <w:lang w:val="en-GB" w:eastAsia="ja-JP"/>
        </w:rPr>
      </w:pPr>
      <w:r w:rsidRPr="00D92EEF">
        <w:rPr>
          <w:rFonts w:ascii="Arial" w:hAnsi="Arial" w:cs="Arial"/>
          <w:b/>
          <w:szCs w:val="24"/>
          <w:lang w:val="en-GB" w:eastAsia="ja-JP"/>
        </w:rPr>
        <w:t>Awards and Prizes</w:t>
      </w:r>
    </w:p>
    <w:p w14:paraId="5FB49347" w14:textId="1FAD03A1" w:rsidR="00A96867" w:rsidRPr="00C74158" w:rsidRDefault="00A96867" w:rsidP="00A96867">
      <w:pPr>
        <w:pStyle w:val="z-TopofForm"/>
        <w:tabs>
          <w:tab w:val="left" w:pos="720"/>
          <w:tab w:val="left" w:pos="1151"/>
          <w:tab w:val="left" w:pos="144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szCs w:val="24"/>
          <w:lang w:val="en-GB" w:eastAsia="ja-JP"/>
        </w:rPr>
      </w:pPr>
      <w:r w:rsidRPr="00D92EEF">
        <w:rPr>
          <w:rFonts w:ascii="Arial" w:hAnsi="Arial" w:cs="Arial"/>
          <w:szCs w:val="24"/>
          <w:lang w:val="en-GB" w:eastAsia="ja-JP"/>
        </w:rPr>
        <w:t xml:space="preserve">If </w:t>
      </w:r>
      <w:r>
        <w:rPr>
          <w:rFonts w:ascii="Arial" w:hAnsi="Arial" w:cs="Arial"/>
          <w:szCs w:val="24"/>
          <w:lang w:val="en-GB" w:eastAsia="ja-JP"/>
        </w:rPr>
        <w:t>an individual is</w:t>
      </w:r>
      <w:r w:rsidRPr="00D92EEF">
        <w:rPr>
          <w:rFonts w:ascii="Arial" w:hAnsi="Arial" w:cs="Arial"/>
          <w:szCs w:val="24"/>
          <w:lang w:val="en-GB" w:eastAsia="ja-JP"/>
        </w:rPr>
        <w:t xml:space="preserve"> approached by an outside organisation about the offer of an award or prize in any way connected with </w:t>
      </w:r>
      <w:r>
        <w:rPr>
          <w:rFonts w:ascii="Arial" w:hAnsi="Arial" w:cs="Arial"/>
          <w:szCs w:val="24"/>
          <w:lang w:val="en-GB" w:eastAsia="ja-JP"/>
        </w:rPr>
        <w:t>their</w:t>
      </w:r>
      <w:r w:rsidRPr="00D92EEF">
        <w:rPr>
          <w:rFonts w:ascii="Arial" w:hAnsi="Arial" w:cs="Arial"/>
          <w:szCs w:val="24"/>
          <w:lang w:val="en-GB" w:eastAsia="ja-JP"/>
        </w:rPr>
        <w:t xml:space="preserve"> official </w:t>
      </w:r>
      <w:r w:rsidRPr="004D0C75">
        <w:rPr>
          <w:rFonts w:ascii="Arial" w:hAnsi="Arial" w:cs="Arial"/>
          <w:color w:val="FF0000"/>
          <w:szCs w:val="24"/>
        </w:rPr>
        <w:t>insert NGB</w:t>
      </w:r>
      <w:r w:rsidRPr="00D92EEF">
        <w:rPr>
          <w:rFonts w:ascii="Arial" w:hAnsi="Arial" w:cs="Arial"/>
          <w:szCs w:val="24"/>
          <w:lang w:val="en-GB" w:eastAsia="ja-JP"/>
        </w:rPr>
        <w:t xml:space="preserve"> duty, </w:t>
      </w:r>
      <w:r w:rsidRPr="00C74158">
        <w:rPr>
          <w:rFonts w:ascii="Arial" w:hAnsi="Arial" w:cs="Arial"/>
          <w:szCs w:val="24"/>
          <w:lang w:val="en-GB" w:eastAsia="ja-JP"/>
        </w:rPr>
        <w:t xml:space="preserve">the </w:t>
      </w:r>
      <w:r w:rsidR="00C74158" w:rsidRPr="00C74158">
        <w:rPr>
          <w:rFonts w:ascii="Arial" w:hAnsi="Arial" w:cs="Arial"/>
          <w:szCs w:val="24"/>
        </w:rPr>
        <w:t xml:space="preserve">most appropriate person </w:t>
      </w:r>
      <w:r w:rsidRPr="00C74158">
        <w:rPr>
          <w:rFonts w:ascii="Arial" w:hAnsi="Arial" w:cs="Arial"/>
          <w:szCs w:val="24"/>
          <w:lang w:val="en-GB" w:eastAsia="ja-JP"/>
        </w:rPr>
        <w:t xml:space="preserve">must be consulted. </w:t>
      </w:r>
    </w:p>
    <w:p w14:paraId="2D82E4EF" w14:textId="77777777" w:rsidR="00A96867" w:rsidRPr="00D92EEF" w:rsidRDefault="00A96867" w:rsidP="00A96867">
      <w:pPr>
        <w:pStyle w:val="z-TopofForm"/>
        <w:tabs>
          <w:tab w:val="left" w:pos="1151"/>
          <w:tab w:val="left" w:pos="144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szCs w:val="24"/>
          <w:lang w:val="en-GB" w:eastAsia="ja-JP"/>
        </w:rPr>
      </w:pPr>
      <w:r w:rsidRPr="00D92EEF">
        <w:rPr>
          <w:rFonts w:ascii="Arial" w:hAnsi="Arial" w:cs="Arial"/>
          <w:szCs w:val="24"/>
          <w:lang w:val="en-GB" w:eastAsia="ja-JP"/>
        </w:rPr>
        <w:t>Retention of the award or prize will normally be allowed, having regard to considerations of proprietary and the risk of criticism, provided the award is:</w:t>
      </w:r>
    </w:p>
    <w:p w14:paraId="11956C02" w14:textId="77777777" w:rsidR="00A96867" w:rsidRPr="00D92EEF" w:rsidRDefault="00A96867" w:rsidP="00340CAB">
      <w:pPr>
        <w:pStyle w:val="z-TopofForm"/>
        <w:numPr>
          <w:ilvl w:val="0"/>
          <w:numId w:val="33"/>
        </w:numPr>
        <w:tabs>
          <w:tab w:val="left" w:pos="1151"/>
          <w:tab w:val="left" w:pos="144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ind w:left="357" w:hanging="357"/>
        <w:contextualSpacing/>
        <w:jc w:val="both"/>
        <w:rPr>
          <w:rFonts w:ascii="Arial" w:hAnsi="Arial" w:cs="Arial"/>
          <w:szCs w:val="24"/>
          <w:lang w:val="en-GB" w:eastAsia="ja-JP"/>
        </w:rPr>
      </w:pPr>
      <w:r w:rsidRPr="00D92EEF">
        <w:rPr>
          <w:rFonts w:ascii="Arial" w:hAnsi="Arial" w:cs="Arial"/>
          <w:szCs w:val="24"/>
          <w:lang w:val="en-GB" w:eastAsia="ja-JP"/>
        </w:rPr>
        <w:t>offered in recogniti</w:t>
      </w:r>
      <w:r>
        <w:rPr>
          <w:rFonts w:ascii="Arial" w:hAnsi="Arial" w:cs="Arial"/>
          <w:szCs w:val="24"/>
          <w:lang w:val="en-GB" w:eastAsia="ja-JP"/>
        </w:rPr>
        <w:t>on of personal achievement, and</w:t>
      </w:r>
      <w:r w:rsidRPr="00D92EEF">
        <w:rPr>
          <w:rFonts w:ascii="Arial" w:hAnsi="Arial" w:cs="Arial"/>
          <w:szCs w:val="24"/>
          <w:lang w:val="en-GB" w:eastAsia="ja-JP"/>
        </w:rPr>
        <w:t xml:space="preserve">     </w:t>
      </w:r>
    </w:p>
    <w:p w14:paraId="2C5D51A2" w14:textId="77777777" w:rsidR="00A96867" w:rsidRDefault="00A96867" w:rsidP="00340CAB">
      <w:pPr>
        <w:pStyle w:val="z-TopofForm"/>
        <w:numPr>
          <w:ilvl w:val="0"/>
          <w:numId w:val="33"/>
        </w:numPr>
        <w:tabs>
          <w:tab w:val="left" w:pos="1151"/>
          <w:tab w:val="left" w:pos="132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80" w:after="80"/>
        <w:ind w:left="357" w:hanging="357"/>
        <w:jc w:val="both"/>
        <w:rPr>
          <w:rFonts w:ascii="Arial" w:hAnsi="Arial" w:cs="Arial"/>
          <w:szCs w:val="24"/>
          <w:lang w:val="en-GB" w:eastAsia="ja-JP"/>
        </w:rPr>
      </w:pPr>
      <w:r w:rsidRPr="00D92EEF">
        <w:rPr>
          <w:rFonts w:ascii="Arial" w:hAnsi="Arial" w:cs="Arial"/>
          <w:szCs w:val="24"/>
          <w:lang w:val="en-GB" w:eastAsia="ja-JP"/>
        </w:rPr>
        <w:t>not in the nature of what could be construed as a gift, an inducement, or payment for a publication, or invention to which other rules may apply.</w:t>
      </w:r>
    </w:p>
    <w:p w14:paraId="13118394" w14:textId="752FB868" w:rsidR="00A96867" w:rsidRPr="00D92EEF" w:rsidRDefault="00A96867" w:rsidP="00340CAB">
      <w:pPr>
        <w:pStyle w:val="z-TopofForm"/>
        <w:tabs>
          <w:tab w:val="left" w:pos="1151"/>
          <w:tab w:val="left" w:pos="1320"/>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80" w:after="80"/>
        <w:jc w:val="both"/>
        <w:rPr>
          <w:rFonts w:ascii="Arial" w:hAnsi="Arial" w:cs="Arial"/>
          <w:szCs w:val="24"/>
          <w:lang w:val="en-GB" w:eastAsia="ja-JP"/>
        </w:rPr>
      </w:pPr>
      <w:r w:rsidRPr="00D92EEF">
        <w:rPr>
          <w:rFonts w:ascii="Arial" w:hAnsi="Arial" w:cs="Arial"/>
          <w:szCs w:val="24"/>
          <w:lang w:val="en-GB" w:eastAsia="ja-JP"/>
        </w:rPr>
        <w:t xml:space="preserve">The </w:t>
      </w:r>
      <w:r w:rsidR="00C74158" w:rsidRPr="00C74158">
        <w:rPr>
          <w:rFonts w:ascii="Arial" w:hAnsi="Arial" w:cs="Arial"/>
          <w:iCs/>
          <w:szCs w:val="24"/>
        </w:rPr>
        <w:t>most appropriate person</w:t>
      </w:r>
      <w:r w:rsidR="00C74158" w:rsidRPr="00C74158">
        <w:rPr>
          <w:rFonts w:ascii="Arial" w:hAnsi="Arial" w:cs="Arial"/>
          <w:iCs/>
          <w:szCs w:val="24"/>
        </w:rPr>
        <w:t>’</w:t>
      </w:r>
      <w:r w:rsidRPr="00C74158">
        <w:rPr>
          <w:rFonts w:ascii="Arial" w:hAnsi="Arial" w:cs="Arial"/>
          <w:iCs/>
          <w:szCs w:val="24"/>
          <w:lang w:val="en-GB" w:eastAsia="ja-JP"/>
        </w:rPr>
        <w:t>s</w:t>
      </w:r>
      <w:r w:rsidRPr="00C74158">
        <w:rPr>
          <w:rFonts w:ascii="Arial" w:hAnsi="Arial" w:cs="Arial"/>
          <w:szCs w:val="24"/>
          <w:lang w:val="en-GB" w:eastAsia="ja-JP"/>
        </w:rPr>
        <w:t xml:space="preserve"> </w:t>
      </w:r>
      <w:r w:rsidRPr="00D92EEF">
        <w:rPr>
          <w:rFonts w:ascii="Arial" w:hAnsi="Arial" w:cs="Arial"/>
          <w:szCs w:val="24"/>
          <w:lang w:val="en-GB" w:eastAsia="ja-JP"/>
        </w:rPr>
        <w:t>approval for the retention of the award or prize must be in writing and details recorded in the Gifts Awards and Hospitality Register.</w:t>
      </w:r>
    </w:p>
    <w:p w14:paraId="01E68712" w14:textId="6142FBD4" w:rsidR="00340CAB" w:rsidRDefault="00340CAB" w:rsidP="00A96867">
      <w:pPr>
        <w:autoSpaceDE w:val="0"/>
        <w:autoSpaceDN w:val="0"/>
        <w:adjustRightInd w:val="0"/>
        <w:spacing w:before="120" w:after="120"/>
        <w:rPr>
          <w:rFonts w:ascii="Arial" w:hAnsi="Arial" w:cs="Arial"/>
          <w:b/>
          <w:bCs/>
        </w:rPr>
      </w:pPr>
    </w:p>
    <w:p w14:paraId="61C3CDC7" w14:textId="348552BA" w:rsidR="00C74158" w:rsidRDefault="00C74158" w:rsidP="00A96867">
      <w:pPr>
        <w:autoSpaceDE w:val="0"/>
        <w:autoSpaceDN w:val="0"/>
        <w:adjustRightInd w:val="0"/>
        <w:spacing w:before="120" w:after="120"/>
        <w:rPr>
          <w:rFonts w:ascii="Arial" w:hAnsi="Arial" w:cs="Arial"/>
          <w:b/>
          <w:bCs/>
        </w:rPr>
      </w:pPr>
    </w:p>
    <w:p w14:paraId="79C37F23" w14:textId="67FD54FA" w:rsidR="00C74158" w:rsidRDefault="00C74158" w:rsidP="00A96867">
      <w:pPr>
        <w:autoSpaceDE w:val="0"/>
        <w:autoSpaceDN w:val="0"/>
        <w:adjustRightInd w:val="0"/>
        <w:spacing w:before="120" w:after="120"/>
        <w:rPr>
          <w:rFonts w:ascii="Arial" w:hAnsi="Arial" w:cs="Arial"/>
          <w:b/>
          <w:bCs/>
        </w:rPr>
      </w:pPr>
    </w:p>
    <w:p w14:paraId="7CB1EB82" w14:textId="50A4E19F" w:rsidR="00960EC2" w:rsidRDefault="00960EC2" w:rsidP="00A96867">
      <w:pPr>
        <w:autoSpaceDE w:val="0"/>
        <w:autoSpaceDN w:val="0"/>
        <w:adjustRightInd w:val="0"/>
        <w:spacing w:before="120" w:after="120"/>
        <w:rPr>
          <w:rFonts w:ascii="Arial" w:hAnsi="Arial" w:cs="Arial"/>
          <w:b/>
          <w:bCs/>
        </w:rPr>
      </w:pPr>
    </w:p>
    <w:p w14:paraId="6070734A" w14:textId="77777777" w:rsidR="00960EC2" w:rsidRDefault="00960EC2" w:rsidP="00A96867">
      <w:pPr>
        <w:autoSpaceDE w:val="0"/>
        <w:autoSpaceDN w:val="0"/>
        <w:adjustRightInd w:val="0"/>
        <w:spacing w:before="120" w:after="120"/>
        <w:rPr>
          <w:rFonts w:ascii="Arial" w:hAnsi="Arial" w:cs="Arial"/>
          <w:b/>
          <w:bCs/>
        </w:rPr>
      </w:pPr>
    </w:p>
    <w:p w14:paraId="21F1826F" w14:textId="77777777" w:rsidR="00A96867" w:rsidRPr="00D92EEF" w:rsidRDefault="00A96867" w:rsidP="00A96867">
      <w:pPr>
        <w:autoSpaceDE w:val="0"/>
        <w:autoSpaceDN w:val="0"/>
        <w:adjustRightInd w:val="0"/>
        <w:spacing w:before="120" w:after="120"/>
        <w:rPr>
          <w:rFonts w:ascii="Arial" w:hAnsi="Arial" w:cs="Arial"/>
          <w:b/>
          <w:bCs/>
        </w:rPr>
      </w:pPr>
      <w:r w:rsidRPr="00D92EEF">
        <w:rPr>
          <w:rFonts w:ascii="Arial" w:hAnsi="Arial" w:cs="Arial"/>
          <w:b/>
          <w:bCs/>
        </w:rPr>
        <w:t>UK Bribery Act Awareness</w:t>
      </w:r>
    </w:p>
    <w:p w14:paraId="4925A29B" w14:textId="77777777" w:rsidR="00A96867" w:rsidRPr="00D92EEF" w:rsidRDefault="00A96867" w:rsidP="00A96867">
      <w:pPr>
        <w:autoSpaceDE w:val="0"/>
        <w:autoSpaceDN w:val="0"/>
        <w:adjustRightInd w:val="0"/>
        <w:spacing w:before="120" w:after="120"/>
        <w:rPr>
          <w:rFonts w:ascii="Arial" w:hAnsi="Arial" w:cs="Arial"/>
        </w:rPr>
      </w:pPr>
      <w:r w:rsidRPr="00D92EEF">
        <w:rPr>
          <w:rFonts w:ascii="Arial" w:hAnsi="Arial" w:cs="Arial"/>
        </w:rPr>
        <w:lastRenderedPageBreak/>
        <w:t xml:space="preserve">Individuals must be aware of, and comply with, the requirements of the UK Bribery Act 2010, which has two general offences:- </w:t>
      </w:r>
    </w:p>
    <w:p w14:paraId="43DBFCAF" w14:textId="77777777" w:rsidR="00A96867" w:rsidRPr="00D92EEF" w:rsidRDefault="00A96867" w:rsidP="00A96867">
      <w:pPr>
        <w:pStyle w:val="ListParagraph"/>
        <w:numPr>
          <w:ilvl w:val="0"/>
          <w:numId w:val="32"/>
        </w:numPr>
        <w:autoSpaceDE w:val="0"/>
        <w:autoSpaceDN w:val="0"/>
        <w:adjustRightInd w:val="0"/>
        <w:spacing w:before="120" w:after="120"/>
        <w:jc w:val="both"/>
        <w:rPr>
          <w:rFonts w:ascii="Arial" w:hAnsi="Arial" w:cs="Arial"/>
          <w:bCs/>
        </w:rPr>
      </w:pPr>
      <w:r w:rsidRPr="00D92EEF">
        <w:rPr>
          <w:rFonts w:ascii="Arial" w:hAnsi="Arial" w:cs="Arial"/>
        </w:rPr>
        <w:t>the offering, promising or giving of an advantage, and</w:t>
      </w:r>
    </w:p>
    <w:p w14:paraId="6979A063" w14:textId="77777777" w:rsidR="00A96867" w:rsidRPr="00D92EEF" w:rsidRDefault="00A96867" w:rsidP="00A96867">
      <w:pPr>
        <w:pStyle w:val="ListParagraph"/>
        <w:numPr>
          <w:ilvl w:val="0"/>
          <w:numId w:val="32"/>
        </w:numPr>
        <w:autoSpaceDE w:val="0"/>
        <w:autoSpaceDN w:val="0"/>
        <w:adjustRightInd w:val="0"/>
        <w:spacing w:before="120" w:after="120"/>
        <w:jc w:val="both"/>
        <w:rPr>
          <w:rFonts w:ascii="Arial" w:hAnsi="Arial" w:cs="Arial"/>
          <w:bCs/>
        </w:rPr>
      </w:pPr>
      <w:r w:rsidRPr="00D92EEF">
        <w:rPr>
          <w:rFonts w:ascii="Arial" w:hAnsi="Arial" w:cs="Arial"/>
        </w:rPr>
        <w:t>the requesting, agreeing to receive or accepting of an advantage</w:t>
      </w:r>
    </w:p>
    <w:p w14:paraId="7A0AD57F" w14:textId="77777777" w:rsidR="00A96867" w:rsidRPr="00D92EEF" w:rsidRDefault="00A96867" w:rsidP="00A96867">
      <w:pPr>
        <w:pStyle w:val="z-TopofForm"/>
        <w:tabs>
          <w:tab w:val="left" w:pos="1151"/>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hAnsi="Arial" w:cs="Arial"/>
          <w:szCs w:val="24"/>
          <w:lang w:val="en-GB" w:eastAsia="ja-JP"/>
        </w:rPr>
      </w:pPr>
      <w:r w:rsidRPr="00D92EEF">
        <w:rPr>
          <w:rFonts w:ascii="Arial" w:hAnsi="Arial" w:cs="Arial"/>
          <w:szCs w:val="24"/>
          <w:lang w:val="en-GB" w:eastAsia="ja-JP"/>
        </w:rPr>
        <w:t>It is an offence under the Bribery Act for a person to corruptly accept any gift or consideration as an inducement or reward for doing, or refraining from doing, anything in their official capacity, or showing favour or disfavour to any person in their official capacity.</w:t>
      </w:r>
    </w:p>
    <w:p w14:paraId="0CAD59AF" w14:textId="1CA4365E" w:rsidR="00A96867" w:rsidRPr="00D92EEF" w:rsidRDefault="00A96867" w:rsidP="00A96867">
      <w:pPr>
        <w:pStyle w:val="z-TopofForm"/>
        <w:tabs>
          <w:tab w:val="left" w:pos="720"/>
          <w:tab w:val="left" w:pos="1151"/>
          <w:tab w:val="left" w:pos="2160"/>
          <w:tab w:val="left" w:pos="25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120" w:after="120"/>
        <w:jc w:val="both"/>
        <w:rPr>
          <w:rFonts w:ascii="Arial" w:eastAsiaTheme="minorHAnsi" w:hAnsi="Arial" w:cs="Arial"/>
          <w:szCs w:val="24"/>
          <w:lang w:eastAsia="en-US"/>
        </w:rPr>
      </w:pPr>
      <w:r w:rsidRPr="00D92EEF">
        <w:rPr>
          <w:rFonts w:ascii="Arial" w:eastAsiaTheme="minorHAnsi" w:hAnsi="Arial" w:cs="Arial"/>
          <w:b/>
          <w:bCs/>
          <w:szCs w:val="24"/>
          <w:lang w:eastAsia="en-US"/>
        </w:rPr>
        <w:t>Off</w:t>
      </w:r>
      <w:r w:rsidR="00340CAB">
        <w:rPr>
          <w:rFonts w:ascii="Arial" w:eastAsiaTheme="minorHAnsi" w:hAnsi="Arial" w:cs="Arial"/>
          <w:b/>
          <w:bCs/>
          <w:szCs w:val="24"/>
          <w:lang w:eastAsia="en-US"/>
        </w:rPr>
        <w:t xml:space="preserve">ering Hospitality </w:t>
      </w:r>
      <w:r>
        <w:rPr>
          <w:rFonts w:ascii="Arial" w:eastAsiaTheme="minorHAnsi" w:hAnsi="Arial" w:cs="Arial"/>
          <w:b/>
          <w:bCs/>
          <w:szCs w:val="24"/>
          <w:lang w:eastAsia="en-US"/>
        </w:rPr>
        <w:t xml:space="preserve">Outside of </w:t>
      </w:r>
      <w:r w:rsidRPr="004D0C75">
        <w:rPr>
          <w:rFonts w:ascii="Arial" w:hAnsi="Arial" w:cs="Arial"/>
          <w:color w:val="FF0000"/>
          <w:szCs w:val="24"/>
        </w:rPr>
        <w:t>insert NGB</w:t>
      </w:r>
      <w:r w:rsidRPr="00D92EEF">
        <w:rPr>
          <w:rFonts w:ascii="Arial" w:eastAsiaTheme="minorHAnsi" w:hAnsi="Arial" w:cs="Arial"/>
          <w:b/>
          <w:bCs/>
          <w:szCs w:val="24"/>
          <w:lang w:eastAsia="en-US"/>
        </w:rPr>
        <w:t xml:space="preserve"> Planned Activity</w:t>
      </w:r>
    </w:p>
    <w:p w14:paraId="71563B74" w14:textId="77777777" w:rsidR="00A96867" w:rsidRPr="00D92EEF" w:rsidRDefault="00A96867" w:rsidP="00A96867">
      <w:pPr>
        <w:autoSpaceDE w:val="0"/>
        <w:autoSpaceDN w:val="0"/>
        <w:adjustRightInd w:val="0"/>
        <w:spacing w:before="120" w:after="120"/>
        <w:rPr>
          <w:rFonts w:ascii="Arial" w:hAnsi="Arial" w:cs="Arial"/>
        </w:rPr>
      </w:pPr>
      <w:r w:rsidRPr="00D92EEF">
        <w:rPr>
          <w:rFonts w:ascii="Arial" w:hAnsi="Arial" w:cs="Arial"/>
        </w:rPr>
        <w:t xml:space="preserve">It is not possible to anticipate every situation when hospitality might be given and the following gives only a broad indication of the types of circumstances that may arise. Whether a specific case falls within these circumstances is a matter of judgement by the individual who must be prepared to justify their decision if it is subsequently challenged. </w:t>
      </w:r>
    </w:p>
    <w:p w14:paraId="1433C9C7" w14:textId="77777777" w:rsidR="00A96867" w:rsidRPr="00D92EEF" w:rsidRDefault="00A96867" w:rsidP="00A96867">
      <w:pPr>
        <w:autoSpaceDE w:val="0"/>
        <w:autoSpaceDN w:val="0"/>
        <w:adjustRightInd w:val="0"/>
        <w:spacing w:before="120" w:after="120"/>
        <w:rPr>
          <w:rFonts w:ascii="Arial" w:hAnsi="Arial" w:cs="Arial"/>
        </w:rPr>
      </w:pPr>
      <w:r w:rsidRPr="00D92EEF">
        <w:rPr>
          <w:rFonts w:ascii="Arial" w:hAnsi="Arial" w:cs="Arial"/>
        </w:rPr>
        <w:t xml:space="preserve">The question of hospitality (other than for light refreshments such as tea and coffee) often arises when the meeting/event/visit occurs adjacent to a meal time. However, it does not follow that every meeting with every visitor to </w:t>
      </w:r>
      <w:r w:rsidRPr="004D0C75">
        <w:rPr>
          <w:rFonts w:ascii="Arial" w:hAnsi="Arial" w:cs="Arial"/>
          <w:color w:val="FF0000"/>
        </w:rPr>
        <w:t>insert NGB</w:t>
      </w:r>
      <w:r w:rsidRPr="00D92EEF">
        <w:rPr>
          <w:rFonts w:ascii="Arial" w:hAnsi="Arial" w:cs="Arial"/>
        </w:rPr>
        <w:t xml:space="preserve"> occurring at this time requires the offer of hospitality. This depends upon the status of the visitor and the circumstances at the time.</w:t>
      </w:r>
    </w:p>
    <w:p w14:paraId="21D09BDB" w14:textId="27000815" w:rsidR="00A96867" w:rsidRPr="00D92EEF" w:rsidRDefault="00A96867" w:rsidP="00A96867">
      <w:pPr>
        <w:tabs>
          <w:tab w:val="left" w:pos="9026"/>
        </w:tabs>
        <w:autoSpaceDE w:val="0"/>
        <w:autoSpaceDN w:val="0"/>
        <w:adjustRightInd w:val="0"/>
        <w:spacing w:before="120" w:after="120"/>
        <w:rPr>
          <w:rFonts w:ascii="Arial" w:hAnsi="Arial" w:cs="Arial"/>
        </w:rPr>
      </w:pPr>
      <w:r w:rsidRPr="00D92EEF">
        <w:rPr>
          <w:rFonts w:ascii="Arial" w:hAnsi="Arial" w:cs="Arial"/>
        </w:rPr>
        <w:t>As far as officers of Sport Wales, local authorities, and other agencies are concerned with whom routine business is being discussed, it will not, generally, be appropriate to offer hospitality ex</w:t>
      </w:r>
      <w:r w:rsidRPr="009B5E63">
        <w:rPr>
          <w:rFonts w:ascii="Arial" w:hAnsi="Arial" w:cs="Arial"/>
        </w:rPr>
        <w:t>c</w:t>
      </w:r>
      <w:r w:rsidRPr="00D92EEF">
        <w:rPr>
          <w:rFonts w:ascii="Arial" w:hAnsi="Arial" w:cs="Arial"/>
        </w:rPr>
        <w:t xml:space="preserve">ept in exceptional circumstances and with the prior approval of the </w:t>
      </w:r>
      <w:r w:rsidR="00C74158" w:rsidRPr="00C74158">
        <w:rPr>
          <w:rFonts w:ascii="Arial" w:hAnsi="Arial" w:cs="Arial"/>
          <w:iCs/>
        </w:rPr>
        <w:t>most appropriate person</w:t>
      </w:r>
      <w:r w:rsidR="00C74158" w:rsidRPr="00C74158">
        <w:rPr>
          <w:rFonts w:ascii="Arial" w:hAnsi="Arial" w:cs="Arial"/>
          <w:iCs/>
        </w:rPr>
        <w:t>.</w:t>
      </w:r>
    </w:p>
    <w:p w14:paraId="5AF7DBC0" w14:textId="77777777" w:rsidR="00A96867" w:rsidRPr="00D92EEF" w:rsidRDefault="00A96867" w:rsidP="00A96867">
      <w:pPr>
        <w:autoSpaceDE w:val="0"/>
        <w:autoSpaceDN w:val="0"/>
        <w:adjustRightInd w:val="0"/>
        <w:spacing w:before="120" w:after="120"/>
        <w:rPr>
          <w:rFonts w:ascii="Arial" w:hAnsi="Arial" w:cs="Arial"/>
        </w:rPr>
      </w:pPr>
      <w:r w:rsidRPr="004D0C75">
        <w:rPr>
          <w:rFonts w:ascii="Arial" w:hAnsi="Arial" w:cs="Arial"/>
          <w:color w:val="FF0000"/>
        </w:rPr>
        <w:t>insert NGB</w:t>
      </w:r>
      <w:r w:rsidRPr="00D92EEF">
        <w:rPr>
          <w:rFonts w:ascii="Arial" w:hAnsi="Arial" w:cs="Arial"/>
        </w:rPr>
        <w:t xml:space="preserve">’s policy </w:t>
      </w:r>
      <w:r>
        <w:rPr>
          <w:rFonts w:ascii="Arial" w:hAnsi="Arial" w:cs="Arial"/>
        </w:rPr>
        <w:t>is that</w:t>
      </w:r>
      <w:r w:rsidRPr="00D92EEF">
        <w:rPr>
          <w:rFonts w:ascii="Arial" w:hAnsi="Arial" w:cs="Arial"/>
        </w:rPr>
        <w:t xml:space="preserve">: </w:t>
      </w:r>
      <w:r>
        <w:rPr>
          <w:rFonts w:ascii="Arial" w:hAnsi="Arial" w:cs="Arial"/>
        </w:rPr>
        <w:t xml:space="preserve"> </w:t>
      </w:r>
    </w:p>
    <w:p w14:paraId="71B6419E" w14:textId="6AC84E82" w:rsidR="00A96867" w:rsidRPr="009B5E63" w:rsidRDefault="00A96867" w:rsidP="00A96867">
      <w:pPr>
        <w:autoSpaceDE w:val="0"/>
        <w:autoSpaceDN w:val="0"/>
        <w:adjustRightInd w:val="0"/>
        <w:spacing w:before="120" w:after="120"/>
        <w:rPr>
          <w:rFonts w:ascii="Arial" w:hAnsi="Arial" w:cs="Arial"/>
        </w:rPr>
      </w:pPr>
      <w:r w:rsidRPr="008D6B39">
        <w:rPr>
          <w:rStyle w:val="SubtitleChar"/>
          <w:rFonts w:ascii="Arial" w:eastAsiaTheme="minorHAnsi" w:hAnsi="Arial" w:cs="Arial"/>
          <w:b/>
          <w:color w:val="auto"/>
        </w:rPr>
        <w:t>“</w:t>
      </w:r>
      <w:r w:rsidRPr="009B5E63">
        <w:rPr>
          <w:rStyle w:val="SubtitleChar"/>
          <w:rFonts w:ascii="Arial" w:eastAsiaTheme="minorHAnsi" w:hAnsi="Arial" w:cs="Arial"/>
          <w:b/>
          <w:color w:val="auto"/>
        </w:rPr>
        <w:t>All formal and informal entertaining of business contacts, other than for light refreshments, must be approved by the</w:t>
      </w:r>
      <w:r w:rsidRPr="00C74158">
        <w:rPr>
          <w:rStyle w:val="SubtitleChar"/>
          <w:rFonts w:ascii="Arial" w:eastAsiaTheme="minorHAnsi" w:hAnsi="Arial" w:cs="Arial"/>
          <w:bCs/>
          <w:i w:val="0"/>
          <w:iCs w:val="0"/>
          <w:color w:val="auto"/>
        </w:rPr>
        <w:t xml:space="preserve"> </w:t>
      </w:r>
      <w:r w:rsidR="00C74158" w:rsidRPr="00C74158">
        <w:rPr>
          <w:rFonts w:ascii="Arial" w:hAnsi="Arial" w:cs="Arial"/>
          <w:b/>
          <w:i/>
          <w:iCs/>
        </w:rPr>
        <w:t xml:space="preserve">most appropriate person </w:t>
      </w:r>
      <w:r w:rsidRPr="00C74158">
        <w:rPr>
          <w:rStyle w:val="SubtitleChar"/>
          <w:rFonts w:ascii="Arial" w:eastAsiaTheme="minorHAnsi" w:hAnsi="Arial" w:cs="Arial"/>
          <w:b/>
          <w:i w:val="0"/>
          <w:iCs w:val="0"/>
          <w:color w:val="auto"/>
        </w:rPr>
        <w:t>* before taking place.”</w:t>
      </w:r>
      <w:r w:rsidRPr="00C74158">
        <w:rPr>
          <w:rStyle w:val="SubtitleChar"/>
          <w:rFonts w:ascii="Arial" w:eastAsiaTheme="minorHAnsi" w:hAnsi="Arial" w:cs="Arial"/>
          <w:b/>
          <w:color w:val="auto"/>
        </w:rPr>
        <w:t xml:space="preserve"> </w:t>
      </w:r>
    </w:p>
    <w:p w14:paraId="780047AD" w14:textId="5F1BC50F" w:rsidR="00A96867" w:rsidRPr="00D92EEF" w:rsidRDefault="00A96867" w:rsidP="009B5E63">
      <w:pPr>
        <w:autoSpaceDE w:val="0"/>
        <w:autoSpaceDN w:val="0"/>
        <w:adjustRightInd w:val="0"/>
        <w:spacing w:before="120" w:after="120"/>
        <w:jc w:val="both"/>
        <w:rPr>
          <w:rFonts w:ascii="Arial" w:hAnsi="Arial" w:cs="Arial"/>
        </w:rPr>
      </w:pPr>
      <w:r w:rsidRPr="00D92EEF">
        <w:rPr>
          <w:rFonts w:ascii="Arial" w:hAnsi="Arial" w:cs="Arial"/>
        </w:rPr>
        <w:t xml:space="preserve">Employees, Directors and others </w:t>
      </w:r>
      <w:r w:rsidRPr="00F76EBF">
        <w:rPr>
          <w:rFonts w:ascii="Arial" w:hAnsi="Arial" w:cs="Arial"/>
          <w:color w:val="FF0000"/>
        </w:rPr>
        <w:t>will/may</w:t>
      </w:r>
      <w:r w:rsidRPr="00D92EEF">
        <w:rPr>
          <w:rFonts w:ascii="Arial" w:hAnsi="Arial" w:cs="Arial"/>
        </w:rPr>
        <w:t xml:space="preserve"> be able to reclaim the costs of purchasing </w:t>
      </w:r>
      <w:r w:rsidR="009B5E63" w:rsidRPr="00D92EEF">
        <w:rPr>
          <w:rFonts w:ascii="Arial" w:hAnsi="Arial" w:cs="Arial"/>
        </w:rPr>
        <w:t>non-alcoholic</w:t>
      </w:r>
      <w:r w:rsidRPr="00D92EEF">
        <w:rPr>
          <w:rFonts w:ascii="Arial" w:hAnsi="Arial" w:cs="Arial"/>
        </w:rPr>
        <w:t xml:space="preserve"> drinks or a meal, e.g. a working meal with a W</w:t>
      </w:r>
      <w:r>
        <w:rPr>
          <w:rFonts w:ascii="Arial" w:hAnsi="Arial" w:cs="Arial"/>
        </w:rPr>
        <w:t xml:space="preserve">elsh </w:t>
      </w:r>
      <w:r w:rsidRPr="00D92EEF">
        <w:rPr>
          <w:rFonts w:ascii="Arial" w:hAnsi="Arial" w:cs="Arial"/>
        </w:rPr>
        <w:t>G</w:t>
      </w:r>
      <w:r>
        <w:rPr>
          <w:rFonts w:ascii="Arial" w:hAnsi="Arial" w:cs="Arial"/>
        </w:rPr>
        <w:t>overnment</w:t>
      </w:r>
      <w:r w:rsidRPr="00D92EEF">
        <w:rPr>
          <w:rFonts w:ascii="Arial" w:hAnsi="Arial" w:cs="Arial"/>
        </w:rPr>
        <w:t xml:space="preserve">, Sport Wales Official or representative. </w:t>
      </w:r>
      <w:r w:rsidRPr="008D6B39">
        <w:rPr>
          <w:rFonts w:ascii="Arial" w:hAnsi="Arial" w:cs="Arial"/>
        </w:rPr>
        <w:t>Costs should be kept within the daily subsistence rates in line with the</w:t>
      </w:r>
      <w:r w:rsidRPr="00F76EBF">
        <w:rPr>
          <w:rFonts w:ascii="Arial" w:hAnsi="Arial" w:cs="Arial"/>
          <w:color w:val="FF0000"/>
        </w:rPr>
        <w:t xml:space="preserve"> </w:t>
      </w:r>
      <w:r w:rsidRPr="004D0C75">
        <w:rPr>
          <w:rFonts w:ascii="Arial" w:hAnsi="Arial" w:cs="Arial"/>
          <w:color w:val="FF0000"/>
        </w:rPr>
        <w:t>insert NGB</w:t>
      </w:r>
      <w:r w:rsidRPr="00F76EBF">
        <w:rPr>
          <w:rFonts w:ascii="Arial" w:hAnsi="Arial" w:cs="Arial"/>
          <w:color w:val="FF0000"/>
        </w:rPr>
        <w:t xml:space="preserve"> </w:t>
      </w:r>
      <w:r w:rsidRPr="008D6B39">
        <w:rPr>
          <w:rFonts w:ascii="Arial" w:hAnsi="Arial" w:cs="Arial"/>
        </w:rPr>
        <w:t>expenses policy.</w:t>
      </w:r>
    </w:p>
    <w:p w14:paraId="3DCAACA9" w14:textId="77777777" w:rsidR="00A96867" w:rsidRPr="00D92EEF" w:rsidRDefault="00A96867" w:rsidP="00A96867">
      <w:pPr>
        <w:autoSpaceDE w:val="0"/>
        <w:autoSpaceDN w:val="0"/>
        <w:adjustRightInd w:val="0"/>
        <w:spacing w:before="120" w:after="120"/>
        <w:rPr>
          <w:rFonts w:ascii="Arial" w:hAnsi="Arial" w:cs="Arial"/>
        </w:rPr>
      </w:pPr>
      <w:r w:rsidRPr="00D92EEF">
        <w:rPr>
          <w:rFonts w:ascii="Arial" w:hAnsi="Arial" w:cs="Arial"/>
        </w:rPr>
        <w:t>Claims for entertaining in the following cir</w:t>
      </w:r>
      <w:r>
        <w:rPr>
          <w:rFonts w:ascii="Arial" w:hAnsi="Arial" w:cs="Arial"/>
        </w:rPr>
        <w:t>cumstances will not be accepted:</w:t>
      </w:r>
    </w:p>
    <w:p w14:paraId="234EB021" w14:textId="77777777" w:rsidR="00A96867" w:rsidRPr="00D92EEF" w:rsidRDefault="00A96867" w:rsidP="00A96867">
      <w:pPr>
        <w:pStyle w:val="ListParagraph"/>
        <w:numPr>
          <w:ilvl w:val="0"/>
          <w:numId w:val="31"/>
        </w:numPr>
        <w:autoSpaceDE w:val="0"/>
        <w:autoSpaceDN w:val="0"/>
        <w:adjustRightInd w:val="0"/>
        <w:spacing w:before="120" w:after="120"/>
        <w:jc w:val="both"/>
        <w:rPr>
          <w:rFonts w:ascii="Arial" w:hAnsi="Arial" w:cs="Arial"/>
        </w:rPr>
      </w:pPr>
      <w:r>
        <w:rPr>
          <w:rFonts w:ascii="Arial" w:hAnsi="Arial" w:cs="Arial"/>
        </w:rPr>
        <w:t>Entertaining personal f</w:t>
      </w:r>
      <w:r w:rsidRPr="00D92EEF">
        <w:rPr>
          <w:rFonts w:ascii="Arial" w:hAnsi="Arial" w:cs="Arial"/>
        </w:rPr>
        <w:t xml:space="preserve">riends </w:t>
      </w:r>
    </w:p>
    <w:p w14:paraId="1CC7A893" w14:textId="77777777" w:rsidR="00A96867" w:rsidRPr="00D92EEF" w:rsidRDefault="00A96867" w:rsidP="00A96867">
      <w:pPr>
        <w:pStyle w:val="ListParagraph"/>
        <w:numPr>
          <w:ilvl w:val="0"/>
          <w:numId w:val="31"/>
        </w:numPr>
        <w:autoSpaceDE w:val="0"/>
        <w:autoSpaceDN w:val="0"/>
        <w:adjustRightInd w:val="0"/>
        <w:spacing w:before="120" w:after="120"/>
        <w:jc w:val="both"/>
        <w:rPr>
          <w:rFonts w:ascii="Arial" w:hAnsi="Arial" w:cs="Arial"/>
        </w:rPr>
      </w:pPr>
      <w:r w:rsidRPr="00D92EEF">
        <w:rPr>
          <w:rFonts w:ascii="Arial" w:hAnsi="Arial" w:cs="Arial"/>
        </w:rPr>
        <w:t xml:space="preserve">Entertaining </w:t>
      </w:r>
      <w:r w:rsidRPr="004D0C75">
        <w:rPr>
          <w:rFonts w:ascii="Arial" w:hAnsi="Arial" w:cs="Arial"/>
          <w:color w:val="FF0000"/>
        </w:rPr>
        <w:t>insert NGB</w:t>
      </w:r>
      <w:r>
        <w:rPr>
          <w:rFonts w:ascii="Arial" w:hAnsi="Arial" w:cs="Arial"/>
        </w:rPr>
        <w:t xml:space="preserve"> c</w:t>
      </w:r>
      <w:r w:rsidRPr="00D92EEF">
        <w:rPr>
          <w:rFonts w:ascii="Arial" w:hAnsi="Arial" w:cs="Arial"/>
        </w:rPr>
        <w:t xml:space="preserve">olleagues </w:t>
      </w:r>
      <w:r>
        <w:rPr>
          <w:rFonts w:ascii="Arial" w:hAnsi="Arial" w:cs="Arial"/>
        </w:rPr>
        <w:t xml:space="preserve"> </w:t>
      </w:r>
    </w:p>
    <w:p w14:paraId="329AC6ED" w14:textId="77777777" w:rsidR="00A96867" w:rsidRDefault="00A96867" w:rsidP="00A96867">
      <w:pPr>
        <w:pStyle w:val="ListParagraph"/>
        <w:numPr>
          <w:ilvl w:val="0"/>
          <w:numId w:val="31"/>
        </w:numPr>
        <w:autoSpaceDE w:val="0"/>
        <w:autoSpaceDN w:val="0"/>
        <w:adjustRightInd w:val="0"/>
        <w:spacing w:before="120" w:after="120"/>
        <w:ind w:left="357" w:hanging="357"/>
        <w:jc w:val="both"/>
        <w:rPr>
          <w:rFonts w:ascii="Arial" w:hAnsi="Arial" w:cs="Arial"/>
        </w:rPr>
      </w:pPr>
      <w:r w:rsidRPr="004618D5">
        <w:rPr>
          <w:rFonts w:ascii="Arial" w:hAnsi="Arial" w:cs="Arial"/>
        </w:rPr>
        <w:t xml:space="preserve">Reciprocal entertaining of business acquaintances (even where business is discussed) </w:t>
      </w:r>
      <w:r>
        <w:rPr>
          <w:rFonts w:ascii="Arial" w:hAnsi="Arial" w:cs="Arial"/>
        </w:rPr>
        <w:t xml:space="preserve"> </w:t>
      </w:r>
    </w:p>
    <w:p w14:paraId="76CE3C6C" w14:textId="77777777" w:rsidR="00A96867" w:rsidRDefault="00A96867" w:rsidP="00A96867">
      <w:pPr>
        <w:pStyle w:val="ListParagraph"/>
        <w:numPr>
          <w:ilvl w:val="0"/>
          <w:numId w:val="31"/>
        </w:numPr>
        <w:autoSpaceDE w:val="0"/>
        <w:autoSpaceDN w:val="0"/>
        <w:adjustRightInd w:val="0"/>
        <w:spacing w:before="120" w:after="120"/>
        <w:ind w:left="357" w:hanging="357"/>
        <w:jc w:val="both"/>
        <w:rPr>
          <w:rFonts w:ascii="Arial" w:hAnsi="Arial" w:cs="Arial"/>
        </w:rPr>
      </w:pPr>
      <w:r w:rsidRPr="004618D5">
        <w:rPr>
          <w:rFonts w:ascii="Arial" w:hAnsi="Arial" w:cs="Arial"/>
        </w:rPr>
        <w:t>Entertaining occasions where no customer, supplier or business connection is present</w:t>
      </w:r>
    </w:p>
    <w:p w14:paraId="4653D50A" w14:textId="77777777" w:rsidR="00EA7D59" w:rsidRDefault="00EA7D59" w:rsidP="0053701A">
      <w:pPr>
        <w:spacing w:before="120" w:after="120"/>
        <w:jc w:val="both"/>
        <w:rPr>
          <w:rFonts w:ascii="Arial" w:hAnsi="Arial" w:cs="Arial"/>
          <w:b/>
          <w:color w:val="1F497D" w:themeColor="text2"/>
          <w:sz w:val="20"/>
          <w:szCs w:val="20"/>
        </w:rPr>
      </w:pPr>
    </w:p>
    <w:p w14:paraId="4653D50B" w14:textId="77777777" w:rsidR="00EA7D59" w:rsidRPr="00EF55D6" w:rsidRDefault="00EA7D59" w:rsidP="0053701A">
      <w:pPr>
        <w:spacing w:before="120" w:after="120"/>
        <w:jc w:val="both"/>
        <w:rPr>
          <w:rFonts w:ascii="Arial" w:hAnsi="Arial" w:cs="Arial"/>
          <w:b/>
          <w:color w:val="1F497D" w:themeColor="text2"/>
          <w:sz w:val="20"/>
          <w:szCs w:val="20"/>
        </w:rPr>
      </w:pPr>
    </w:p>
    <w:sectPr w:rsidR="00EA7D59" w:rsidRPr="00EF55D6" w:rsidSect="00A96867">
      <w:headerReference w:type="default" r:id="rId7"/>
      <w:footerReference w:type="default" r:id="rId8"/>
      <w:headerReference w:type="first" r:id="rId9"/>
      <w:footerReference w:type="first" r:id="rId10"/>
      <w:pgSz w:w="11906" w:h="16838"/>
      <w:pgMar w:top="1702" w:right="1304" w:bottom="1276"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D50E" w14:textId="77777777" w:rsidR="001A34BB" w:rsidRDefault="001A34BB" w:rsidP="006D6245">
      <w:r>
        <w:separator/>
      </w:r>
    </w:p>
  </w:endnote>
  <w:endnote w:type="continuationSeparator" w:id="0">
    <w:p w14:paraId="4653D50F" w14:textId="77777777" w:rsidR="001A34BB" w:rsidRDefault="001A34BB" w:rsidP="006D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511" w14:textId="77777777" w:rsidR="002A5526" w:rsidRDefault="00E613D2">
    <w:pPr>
      <w:pStyle w:val="Footer"/>
      <w:rPr>
        <w:rFonts w:ascii="Arial" w:hAnsi="Arial" w:cs="Arial"/>
        <w:sz w:val="20"/>
        <w:szCs w:val="20"/>
      </w:rPr>
    </w:pPr>
    <w:r w:rsidRPr="00EF2D93">
      <w:rPr>
        <w:rFonts w:ascii="Arial" w:hAnsi="Arial" w:cs="Arial"/>
        <w:sz w:val="20"/>
        <w:szCs w:val="20"/>
      </w:rPr>
      <w:t xml:space="preserve">Page </w:t>
    </w:r>
    <w:r w:rsidR="000C3DD2" w:rsidRPr="00EF2D93">
      <w:rPr>
        <w:rFonts w:ascii="Arial" w:hAnsi="Arial" w:cs="Arial"/>
        <w:sz w:val="20"/>
        <w:szCs w:val="20"/>
      </w:rPr>
      <w:fldChar w:fldCharType="begin"/>
    </w:r>
    <w:r w:rsidRPr="00EF2D93">
      <w:rPr>
        <w:rFonts w:ascii="Arial" w:hAnsi="Arial" w:cs="Arial"/>
        <w:sz w:val="20"/>
        <w:szCs w:val="20"/>
      </w:rPr>
      <w:instrText xml:space="preserve"> PAGE </w:instrText>
    </w:r>
    <w:r w:rsidR="000C3DD2" w:rsidRPr="00EF2D93">
      <w:rPr>
        <w:rFonts w:ascii="Arial" w:hAnsi="Arial" w:cs="Arial"/>
        <w:sz w:val="20"/>
        <w:szCs w:val="20"/>
      </w:rPr>
      <w:fldChar w:fldCharType="separate"/>
    </w:r>
    <w:r w:rsidR="004205E8">
      <w:rPr>
        <w:rFonts w:ascii="Arial" w:hAnsi="Arial" w:cs="Arial"/>
        <w:noProof/>
        <w:sz w:val="20"/>
        <w:szCs w:val="20"/>
      </w:rPr>
      <w:t>3</w:t>
    </w:r>
    <w:r w:rsidR="000C3DD2" w:rsidRPr="00EF2D93">
      <w:rPr>
        <w:rFonts w:ascii="Arial" w:hAnsi="Arial" w:cs="Arial"/>
        <w:sz w:val="20"/>
        <w:szCs w:val="20"/>
      </w:rPr>
      <w:fldChar w:fldCharType="end"/>
    </w:r>
    <w:r w:rsidRPr="00EF2D93">
      <w:rPr>
        <w:rFonts w:ascii="Arial" w:hAnsi="Arial" w:cs="Arial"/>
        <w:sz w:val="20"/>
        <w:szCs w:val="20"/>
      </w:rPr>
      <w:t xml:space="preserve"> of </w:t>
    </w:r>
    <w:r w:rsidR="000C3DD2" w:rsidRPr="00EF2D93">
      <w:rPr>
        <w:rFonts w:ascii="Arial" w:hAnsi="Arial" w:cs="Arial"/>
        <w:sz w:val="20"/>
        <w:szCs w:val="20"/>
      </w:rPr>
      <w:fldChar w:fldCharType="begin"/>
    </w:r>
    <w:r w:rsidRPr="00EF2D93">
      <w:rPr>
        <w:rFonts w:ascii="Arial" w:hAnsi="Arial" w:cs="Arial"/>
        <w:sz w:val="20"/>
        <w:szCs w:val="20"/>
      </w:rPr>
      <w:instrText xml:space="preserve"> NUMPAGES </w:instrText>
    </w:r>
    <w:r w:rsidR="000C3DD2" w:rsidRPr="00EF2D93">
      <w:rPr>
        <w:rFonts w:ascii="Arial" w:hAnsi="Arial" w:cs="Arial"/>
        <w:sz w:val="20"/>
        <w:szCs w:val="20"/>
      </w:rPr>
      <w:fldChar w:fldCharType="separate"/>
    </w:r>
    <w:r w:rsidR="004205E8">
      <w:rPr>
        <w:rFonts w:ascii="Arial" w:hAnsi="Arial" w:cs="Arial"/>
        <w:noProof/>
        <w:sz w:val="20"/>
        <w:szCs w:val="20"/>
      </w:rPr>
      <w:t>4</w:t>
    </w:r>
    <w:r w:rsidR="000C3DD2" w:rsidRPr="00EF2D93">
      <w:rPr>
        <w:rFonts w:ascii="Arial" w:hAnsi="Arial" w:cs="Arial"/>
        <w:sz w:val="20"/>
        <w:szCs w:val="20"/>
      </w:rPr>
      <w:fldChar w:fldCharType="end"/>
    </w:r>
  </w:p>
  <w:p w14:paraId="3A6CAB5A" w14:textId="77777777" w:rsidR="00296D92" w:rsidRPr="00EF2D93" w:rsidRDefault="00296D92">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24834143"/>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4653D513" w14:textId="77777777" w:rsidR="0053701A" w:rsidRPr="0053701A" w:rsidRDefault="0053701A">
            <w:pPr>
              <w:pStyle w:val="Footer"/>
              <w:rPr>
                <w:rFonts w:ascii="Arial" w:hAnsi="Arial" w:cs="Arial"/>
                <w:sz w:val="16"/>
                <w:szCs w:val="16"/>
              </w:rPr>
            </w:pPr>
            <w:r w:rsidRPr="0053701A">
              <w:rPr>
                <w:rFonts w:ascii="Arial" w:hAnsi="Arial" w:cs="Arial"/>
                <w:sz w:val="16"/>
                <w:szCs w:val="16"/>
              </w:rPr>
              <w:t xml:space="preserve">Page </w:t>
            </w:r>
            <w:r w:rsidRPr="0053701A">
              <w:rPr>
                <w:rFonts w:ascii="Arial" w:hAnsi="Arial" w:cs="Arial"/>
                <w:b/>
                <w:bCs/>
                <w:sz w:val="16"/>
                <w:szCs w:val="16"/>
              </w:rPr>
              <w:fldChar w:fldCharType="begin"/>
            </w:r>
            <w:r w:rsidRPr="0053701A">
              <w:rPr>
                <w:rFonts w:ascii="Arial" w:hAnsi="Arial" w:cs="Arial"/>
                <w:b/>
                <w:bCs/>
                <w:sz w:val="16"/>
                <w:szCs w:val="16"/>
              </w:rPr>
              <w:instrText xml:space="preserve"> PAGE </w:instrText>
            </w:r>
            <w:r w:rsidRPr="0053701A">
              <w:rPr>
                <w:rFonts w:ascii="Arial" w:hAnsi="Arial" w:cs="Arial"/>
                <w:b/>
                <w:bCs/>
                <w:sz w:val="16"/>
                <w:szCs w:val="16"/>
              </w:rPr>
              <w:fldChar w:fldCharType="separate"/>
            </w:r>
            <w:r w:rsidR="004205E8">
              <w:rPr>
                <w:rFonts w:ascii="Arial" w:hAnsi="Arial" w:cs="Arial"/>
                <w:b/>
                <w:bCs/>
                <w:noProof/>
                <w:sz w:val="16"/>
                <w:szCs w:val="16"/>
              </w:rPr>
              <w:t>1</w:t>
            </w:r>
            <w:r w:rsidRPr="0053701A">
              <w:rPr>
                <w:rFonts w:ascii="Arial" w:hAnsi="Arial" w:cs="Arial"/>
                <w:b/>
                <w:bCs/>
                <w:sz w:val="16"/>
                <w:szCs w:val="16"/>
              </w:rPr>
              <w:fldChar w:fldCharType="end"/>
            </w:r>
            <w:r w:rsidRPr="0053701A">
              <w:rPr>
                <w:rFonts w:ascii="Arial" w:hAnsi="Arial" w:cs="Arial"/>
                <w:sz w:val="16"/>
                <w:szCs w:val="16"/>
              </w:rPr>
              <w:t xml:space="preserve"> of </w:t>
            </w:r>
            <w:r w:rsidRPr="0053701A">
              <w:rPr>
                <w:rFonts w:ascii="Arial" w:hAnsi="Arial" w:cs="Arial"/>
                <w:b/>
                <w:bCs/>
                <w:sz w:val="16"/>
                <w:szCs w:val="16"/>
              </w:rPr>
              <w:fldChar w:fldCharType="begin"/>
            </w:r>
            <w:r w:rsidRPr="0053701A">
              <w:rPr>
                <w:rFonts w:ascii="Arial" w:hAnsi="Arial" w:cs="Arial"/>
                <w:b/>
                <w:bCs/>
                <w:sz w:val="16"/>
                <w:szCs w:val="16"/>
              </w:rPr>
              <w:instrText xml:space="preserve"> NUMPAGES  </w:instrText>
            </w:r>
            <w:r w:rsidRPr="0053701A">
              <w:rPr>
                <w:rFonts w:ascii="Arial" w:hAnsi="Arial" w:cs="Arial"/>
                <w:b/>
                <w:bCs/>
                <w:sz w:val="16"/>
                <w:szCs w:val="16"/>
              </w:rPr>
              <w:fldChar w:fldCharType="separate"/>
            </w:r>
            <w:r w:rsidR="004205E8">
              <w:rPr>
                <w:rFonts w:ascii="Arial" w:hAnsi="Arial" w:cs="Arial"/>
                <w:b/>
                <w:bCs/>
                <w:noProof/>
                <w:sz w:val="16"/>
                <w:szCs w:val="16"/>
              </w:rPr>
              <w:t>4</w:t>
            </w:r>
            <w:r w:rsidRPr="0053701A">
              <w:rPr>
                <w:rFonts w:ascii="Arial" w:hAnsi="Arial" w:cs="Arial"/>
                <w:b/>
                <w:bCs/>
                <w:sz w:val="16"/>
                <w:szCs w:val="16"/>
              </w:rPr>
              <w:fldChar w:fldCharType="end"/>
            </w:r>
          </w:p>
        </w:sdtContent>
      </w:sdt>
    </w:sdtContent>
  </w:sdt>
  <w:p w14:paraId="4653D514" w14:textId="77777777" w:rsidR="002B7CA8" w:rsidRDefault="002B7CA8">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3D50C" w14:textId="77777777" w:rsidR="001A34BB" w:rsidRDefault="001A34BB" w:rsidP="006D6245">
      <w:r>
        <w:separator/>
      </w:r>
    </w:p>
  </w:footnote>
  <w:footnote w:type="continuationSeparator" w:id="0">
    <w:p w14:paraId="4653D50D" w14:textId="77777777" w:rsidR="001A34BB" w:rsidRDefault="001A34BB" w:rsidP="006D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510" w14:textId="47A2CE75" w:rsidR="008B20D9" w:rsidRPr="002A0193" w:rsidRDefault="008B20D9" w:rsidP="002A0193">
    <w:pPr>
      <w:pStyle w:val="Header"/>
      <w:tabs>
        <w:tab w:val="clear" w:pos="8306"/>
      </w:tabs>
      <w:ind w:right="-130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D512" w14:textId="447B956A" w:rsidR="002B7CA8" w:rsidRDefault="002B7CA8" w:rsidP="0017512F">
    <w:pPr>
      <w:pStyle w:val="Header"/>
      <w:ind w:right="-130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2"/>
    <w:lvl w:ilvl="0">
      <w:start w:val="2"/>
      <w:numFmt w:val="decimal"/>
      <w:lvlText w:val="%1."/>
      <w:lvlJc w:val="left"/>
      <w:pPr>
        <w:tabs>
          <w:tab w:val="num" w:pos="360"/>
        </w:tabs>
        <w:ind w:left="360" w:hanging="360"/>
      </w:pPr>
      <w:rPr>
        <w:b/>
      </w:rPr>
    </w:lvl>
    <w:lvl w:ilvl="1">
      <w:start w:val="4"/>
      <w:numFmt w:val="decimal"/>
      <w:lvlText w:val="%2."/>
      <w:lvlJc w:val="left"/>
      <w:pPr>
        <w:tabs>
          <w:tab w:val="num" w:pos="340"/>
        </w:tabs>
        <w:ind w:left="737" w:hanging="737"/>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rPr>
        <w:b w:val="0"/>
      </w:r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1" w15:restartNumberingAfterBreak="0">
    <w:nsid w:val="00000002"/>
    <w:multiLevelType w:val="multilevel"/>
    <w:tmpl w:val="BE0C4266"/>
    <w:name w:val="WWNum2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Num28"/>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4"/>
    <w:multiLevelType w:val="multilevel"/>
    <w:tmpl w:val="00000004"/>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8BD61FA"/>
    <w:multiLevelType w:val="multilevel"/>
    <w:tmpl w:val="0DE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13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052FF"/>
    <w:multiLevelType w:val="multilevel"/>
    <w:tmpl w:val="93BAB666"/>
    <w:lvl w:ilvl="0">
      <w:start w:val="1"/>
      <w:numFmt w:val="bullet"/>
      <w:lvlText w:val=""/>
      <w:lvlJc w:val="left"/>
      <w:pPr>
        <w:ind w:left="360" w:hanging="360"/>
      </w:pPr>
      <w:rPr>
        <w:rFonts w:ascii="Symbol" w:hAnsi="Symbol"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25337F3"/>
    <w:multiLevelType w:val="hybridMultilevel"/>
    <w:tmpl w:val="37B220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3D468F"/>
    <w:multiLevelType w:val="hybridMultilevel"/>
    <w:tmpl w:val="462EC5D6"/>
    <w:lvl w:ilvl="0" w:tplc="BCF237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BB2B54"/>
    <w:multiLevelType w:val="hybridMultilevel"/>
    <w:tmpl w:val="F25A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E313CA"/>
    <w:multiLevelType w:val="hybridMultilevel"/>
    <w:tmpl w:val="B9C08FB0"/>
    <w:lvl w:ilvl="0" w:tplc="037036DC">
      <w:start w:val="1"/>
      <w:numFmt w:val="bullet"/>
      <w:lvlText w:val=""/>
      <w:lvlJc w:val="left"/>
      <w:pPr>
        <w:tabs>
          <w:tab w:val="num" w:pos="360"/>
        </w:tabs>
        <w:ind w:left="360" w:hanging="360"/>
      </w:pPr>
      <w:rPr>
        <w:rFonts w:ascii="Symbol" w:hAnsi="Symbol" w:hint="default"/>
      </w:rPr>
    </w:lvl>
    <w:lvl w:ilvl="1" w:tplc="F6B64E64" w:tentative="1">
      <w:start w:val="1"/>
      <w:numFmt w:val="bullet"/>
      <w:lvlText w:val="o"/>
      <w:lvlJc w:val="left"/>
      <w:pPr>
        <w:tabs>
          <w:tab w:val="num" w:pos="1080"/>
        </w:tabs>
        <w:ind w:left="1080" w:hanging="360"/>
      </w:pPr>
      <w:rPr>
        <w:rFonts w:ascii="Courier New" w:hAnsi="Courier New" w:cs="Courier New" w:hint="default"/>
      </w:rPr>
    </w:lvl>
    <w:lvl w:ilvl="2" w:tplc="CBA03642" w:tentative="1">
      <w:start w:val="1"/>
      <w:numFmt w:val="bullet"/>
      <w:lvlText w:val=""/>
      <w:lvlJc w:val="left"/>
      <w:pPr>
        <w:tabs>
          <w:tab w:val="num" w:pos="1800"/>
        </w:tabs>
        <w:ind w:left="1800" w:hanging="360"/>
      </w:pPr>
      <w:rPr>
        <w:rFonts w:ascii="Wingdings" w:hAnsi="Wingdings" w:hint="default"/>
      </w:rPr>
    </w:lvl>
    <w:lvl w:ilvl="3" w:tplc="C9A8E254" w:tentative="1">
      <w:start w:val="1"/>
      <w:numFmt w:val="bullet"/>
      <w:lvlText w:val=""/>
      <w:lvlJc w:val="left"/>
      <w:pPr>
        <w:tabs>
          <w:tab w:val="num" w:pos="2520"/>
        </w:tabs>
        <w:ind w:left="2520" w:hanging="360"/>
      </w:pPr>
      <w:rPr>
        <w:rFonts w:ascii="Symbol" w:hAnsi="Symbol" w:hint="default"/>
      </w:rPr>
    </w:lvl>
    <w:lvl w:ilvl="4" w:tplc="633E95AA" w:tentative="1">
      <w:start w:val="1"/>
      <w:numFmt w:val="bullet"/>
      <w:lvlText w:val="o"/>
      <w:lvlJc w:val="left"/>
      <w:pPr>
        <w:tabs>
          <w:tab w:val="num" w:pos="3240"/>
        </w:tabs>
        <w:ind w:left="3240" w:hanging="360"/>
      </w:pPr>
      <w:rPr>
        <w:rFonts w:ascii="Courier New" w:hAnsi="Courier New" w:cs="Courier New" w:hint="default"/>
      </w:rPr>
    </w:lvl>
    <w:lvl w:ilvl="5" w:tplc="12D82C1C" w:tentative="1">
      <w:start w:val="1"/>
      <w:numFmt w:val="bullet"/>
      <w:lvlText w:val=""/>
      <w:lvlJc w:val="left"/>
      <w:pPr>
        <w:tabs>
          <w:tab w:val="num" w:pos="3960"/>
        </w:tabs>
        <w:ind w:left="3960" w:hanging="360"/>
      </w:pPr>
      <w:rPr>
        <w:rFonts w:ascii="Wingdings" w:hAnsi="Wingdings" w:hint="default"/>
      </w:rPr>
    </w:lvl>
    <w:lvl w:ilvl="6" w:tplc="98301612" w:tentative="1">
      <w:start w:val="1"/>
      <w:numFmt w:val="bullet"/>
      <w:lvlText w:val=""/>
      <w:lvlJc w:val="left"/>
      <w:pPr>
        <w:tabs>
          <w:tab w:val="num" w:pos="4680"/>
        </w:tabs>
        <w:ind w:left="4680" w:hanging="360"/>
      </w:pPr>
      <w:rPr>
        <w:rFonts w:ascii="Symbol" w:hAnsi="Symbol" w:hint="default"/>
      </w:rPr>
    </w:lvl>
    <w:lvl w:ilvl="7" w:tplc="1354F17E" w:tentative="1">
      <w:start w:val="1"/>
      <w:numFmt w:val="bullet"/>
      <w:lvlText w:val="o"/>
      <w:lvlJc w:val="left"/>
      <w:pPr>
        <w:tabs>
          <w:tab w:val="num" w:pos="5400"/>
        </w:tabs>
        <w:ind w:left="5400" w:hanging="360"/>
      </w:pPr>
      <w:rPr>
        <w:rFonts w:ascii="Courier New" w:hAnsi="Courier New" w:cs="Courier New" w:hint="default"/>
      </w:rPr>
    </w:lvl>
    <w:lvl w:ilvl="8" w:tplc="FD4CF51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6C3B7C"/>
    <w:multiLevelType w:val="multilevel"/>
    <w:tmpl w:val="5BE2870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08839E4"/>
    <w:multiLevelType w:val="hybridMultilevel"/>
    <w:tmpl w:val="B0FAF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85A15"/>
    <w:multiLevelType w:val="hybridMultilevel"/>
    <w:tmpl w:val="5E00B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CF3A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7936DE"/>
    <w:multiLevelType w:val="hybridMultilevel"/>
    <w:tmpl w:val="67CC9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3426C"/>
    <w:multiLevelType w:val="multilevel"/>
    <w:tmpl w:val="93BAB666"/>
    <w:lvl w:ilvl="0">
      <w:start w:val="1"/>
      <w:numFmt w:val="bullet"/>
      <w:lvlText w:val=""/>
      <w:lvlJc w:val="left"/>
      <w:pPr>
        <w:ind w:left="360" w:hanging="360"/>
      </w:pPr>
      <w:rPr>
        <w:rFonts w:ascii="Symbol" w:hAnsi="Symbol"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FC37544"/>
    <w:multiLevelType w:val="multilevel"/>
    <w:tmpl w:val="2714A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10A13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A13284"/>
    <w:multiLevelType w:val="hybridMultilevel"/>
    <w:tmpl w:val="5060FCE8"/>
    <w:lvl w:ilvl="0" w:tplc="4B3CA846">
      <w:start w:val="1"/>
      <w:numFmt w:val="bullet"/>
      <w:lvlText w:val=""/>
      <w:lvlJc w:val="left"/>
      <w:pPr>
        <w:tabs>
          <w:tab w:val="num" w:pos="360"/>
        </w:tabs>
        <w:ind w:left="360" w:hanging="360"/>
      </w:pPr>
      <w:rPr>
        <w:rFonts w:ascii="Symbol" w:hAnsi="Symbol" w:hint="default"/>
      </w:rPr>
    </w:lvl>
    <w:lvl w:ilvl="1" w:tplc="0308B04A">
      <w:start w:val="1"/>
      <w:numFmt w:val="bullet"/>
      <w:lvlText w:val="o"/>
      <w:lvlJc w:val="left"/>
      <w:pPr>
        <w:tabs>
          <w:tab w:val="num" w:pos="1080"/>
        </w:tabs>
        <w:ind w:left="1080" w:hanging="360"/>
      </w:pPr>
      <w:rPr>
        <w:rFonts w:ascii="Courier New" w:hAnsi="Courier New" w:cs="Courier New" w:hint="default"/>
      </w:rPr>
    </w:lvl>
    <w:lvl w:ilvl="2" w:tplc="87368BE2" w:tentative="1">
      <w:start w:val="1"/>
      <w:numFmt w:val="bullet"/>
      <w:lvlText w:val=""/>
      <w:lvlJc w:val="left"/>
      <w:pPr>
        <w:tabs>
          <w:tab w:val="num" w:pos="1800"/>
        </w:tabs>
        <w:ind w:left="1800" w:hanging="360"/>
      </w:pPr>
      <w:rPr>
        <w:rFonts w:ascii="Wingdings" w:hAnsi="Wingdings" w:hint="default"/>
      </w:rPr>
    </w:lvl>
    <w:lvl w:ilvl="3" w:tplc="F8DA8210" w:tentative="1">
      <w:start w:val="1"/>
      <w:numFmt w:val="bullet"/>
      <w:lvlText w:val=""/>
      <w:lvlJc w:val="left"/>
      <w:pPr>
        <w:tabs>
          <w:tab w:val="num" w:pos="2520"/>
        </w:tabs>
        <w:ind w:left="2520" w:hanging="360"/>
      </w:pPr>
      <w:rPr>
        <w:rFonts w:ascii="Symbol" w:hAnsi="Symbol" w:hint="default"/>
      </w:rPr>
    </w:lvl>
    <w:lvl w:ilvl="4" w:tplc="34BEDC74" w:tentative="1">
      <w:start w:val="1"/>
      <w:numFmt w:val="bullet"/>
      <w:lvlText w:val="o"/>
      <w:lvlJc w:val="left"/>
      <w:pPr>
        <w:tabs>
          <w:tab w:val="num" w:pos="3240"/>
        </w:tabs>
        <w:ind w:left="3240" w:hanging="360"/>
      </w:pPr>
      <w:rPr>
        <w:rFonts w:ascii="Courier New" w:hAnsi="Courier New" w:cs="Courier New" w:hint="default"/>
      </w:rPr>
    </w:lvl>
    <w:lvl w:ilvl="5" w:tplc="D74055F0" w:tentative="1">
      <w:start w:val="1"/>
      <w:numFmt w:val="bullet"/>
      <w:lvlText w:val=""/>
      <w:lvlJc w:val="left"/>
      <w:pPr>
        <w:tabs>
          <w:tab w:val="num" w:pos="3960"/>
        </w:tabs>
        <w:ind w:left="3960" w:hanging="360"/>
      </w:pPr>
      <w:rPr>
        <w:rFonts w:ascii="Wingdings" w:hAnsi="Wingdings" w:hint="default"/>
      </w:rPr>
    </w:lvl>
    <w:lvl w:ilvl="6" w:tplc="30A22AA6" w:tentative="1">
      <w:start w:val="1"/>
      <w:numFmt w:val="bullet"/>
      <w:lvlText w:val=""/>
      <w:lvlJc w:val="left"/>
      <w:pPr>
        <w:tabs>
          <w:tab w:val="num" w:pos="4680"/>
        </w:tabs>
        <w:ind w:left="4680" w:hanging="360"/>
      </w:pPr>
      <w:rPr>
        <w:rFonts w:ascii="Symbol" w:hAnsi="Symbol" w:hint="default"/>
      </w:rPr>
    </w:lvl>
    <w:lvl w:ilvl="7" w:tplc="91E8E1A0" w:tentative="1">
      <w:start w:val="1"/>
      <w:numFmt w:val="bullet"/>
      <w:lvlText w:val="o"/>
      <w:lvlJc w:val="left"/>
      <w:pPr>
        <w:tabs>
          <w:tab w:val="num" w:pos="5400"/>
        </w:tabs>
        <w:ind w:left="5400" w:hanging="360"/>
      </w:pPr>
      <w:rPr>
        <w:rFonts w:ascii="Courier New" w:hAnsi="Courier New" w:cs="Courier New" w:hint="default"/>
      </w:rPr>
    </w:lvl>
    <w:lvl w:ilvl="8" w:tplc="71B80C96"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84501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11064F"/>
    <w:multiLevelType w:val="hybridMultilevel"/>
    <w:tmpl w:val="85F47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31CBE"/>
    <w:multiLevelType w:val="hybridMultilevel"/>
    <w:tmpl w:val="C3844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125FD2"/>
    <w:multiLevelType w:val="multilevel"/>
    <w:tmpl w:val="C840E98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F42C6"/>
    <w:multiLevelType w:val="hybridMultilevel"/>
    <w:tmpl w:val="69A2C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992A15"/>
    <w:multiLevelType w:val="hybridMultilevel"/>
    <w:tmpl w:val="24A0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EE7D47"/>
    <w:multiLevelType w:val="hybridMultilevel"/>
    <w:tmpl w:val="6332D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E54A8D"/>
    <w:multiLevelType w:val="hybridMultilevel"/>
    <w:tmpl w:val="DC0A22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97C2E"/>
    <w:multiLevelType w:val="hybridMultilevel"/>
    <w:tmpl w:val="657CB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2335DE"/>
    <w:multiLevelType w:val="hybridMultilevel"/>
    <w:tmpl w:val="D9ECABF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BC36C2"/>
    <w:multiLevelType w:val="hybridMultilevel"/>
    <w:tmpl w:val="BB960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D034BE"/>
    <w:multiLevelType w:val="hybridMultilevel"/>
    <w:tmpl w:val="45CAC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BE77C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30814354">
    <w:abstractNumId w:val="11"/>
  </w:num>
  <w:num w:numId="2" w16cid:durableId="1956599812">
    <w:abstractNumId w:val="23"/>
  </w:num>
  <w:num w:numId="3" w16cid:durableId="32190597">
    <w:abstractNumId w:val="9"/>
  </w:num>
  <w:num w:numId="4" w16cid:durableId="1980112313">
    <w:abstractNumId w:val="31"/>
  </w:num>
  <w:num w:numId="5" w16cid:durableId="1174489511">
    <w:abstractNumId w:val="19"/>
  </w:num>
  <w:num w:numId="6" w16cid:durableId="1394812287">
    <w:abstractNumId w:val="10"/>
  </w:num>
  <w:num w:numId="7" w16cid:durableId="1398823580">
    <w:abstractNumId w:val="14"/>
  </w:num>
  <w:num w:numId="8" w16cid:durableId="1413820101">
    <w:abstractNumId w:val="18"/>
  </w:num>
  <w:num w:numId="9" w16cid:durableId="1410033455">
    <w:abstractNumId w:val="20"/>
  </w:num>
  <w:num w:numId="10" w16cid:durableId="207494584">
    <w:abstractNumId w:val="32"/>
  </w:num>
  <w:num w:numId="11" w16cid:durableId="36391886">
    <w:abstractNumId w:val="5"/>
  </w:num>
  <w:num w:numId="12" w16cid:durableId="1763643383">
    <w:abstractNumId w:val="27"/>
  </w:num>
  <w:num w:numId="13" w16cid:durableId="1372606445">
    <w:abstractNumId w:val="13"/>
  </w:num>
  <w:num w:numId="14" w16cid:durableId="995038940">
    <w:abstractNumId w:val="12"/>
  </w:num>
  <w:num w:numId="15" w16cid:durableId="319508663">
    <w:abstractNumId w:val="30"/>
  </w:num>
  <w:num w:numId="16" w16cid:durableId="1235238207">
    <w:abstractNumId w:val="22"/>
  </w:num>
  <w:num w:numId="17" w16cid:durableId="661159550">
    <w:abstractNumId w:val="0"/>
  </w:num>
  <w:num w:numId="18" w16cid:durableId="1425564725">
    <w:abstractNumId w:val="1"/>
  </w:num>
  <w:num w:numId="19" w16cid:durableId="1067606897">
    <w:abstractNumId w:val="2"/>
  </w:num>
  <w:num w:numId="20" w16cid:durableId="1888712682">
    <w:abstractNumId w:val="3"/>
  </w:num>
  <w:num w:numId="21" w16cid:durableId="1480272474">
    <w:abstractNumId w:val="24"/>
  </w:num>
  <w:num w:numId="22" w16cid:durableId="1758331824">
    <w:abstractNumId w:val="17"/>
  </w:num>
  <w:num w:numId="23" w16cid:durableId="1516463221">
    <w:abstractNumId w:val="7"/>
  </w:num>
  <w:num w:numId="24" w16cid:durableId="665940334">
    <w:abstractNumId w:val="25"/>
  </w:num>
  <w:num w:numId="25" w16cid:durableId="1053043099">
    <w:abstractNumId w:val="28"/>
  </w:num>
  <w:num w:numId="26" w16cid:durableId="2034452189">
    <w:abstractNumId w:val="29"/>
  </w:num>
  <w:num w:numId="27" w16cid:durableId="32077103">
    <w:abstractNumId w:val="4"/>
  </w:num>
  <w:num w:numId="28" w16cid:durableId="118111216">
    <w:abstractNumId w:val="8"/>
  </w:num>
  <w:num w:numId="29" w16cid:durableId="1459296142">
    <w:abstractNumId w:val="15"/>
  </w:num>
  <w:num w:numId="30" w16cid:durableId="1364480842">
    <w:abstractNumId w:val="6"/>
  </w:num>
  <w:num w:numId="31" w16cid:durableId="1265460397">
    <w:abstractNumId w:val="26"/>
  </w:num>
  <w:num w:numId="32" w16cid:durableId="1236664347">
    <w:abstractNumId w:val="21"/>
  </w:num>
  <w:num w:numId="33" w16cid:durableId="1627353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038"/>
    <w:rsid w:val="000C3DD2"/>
    <w:rsid w:val="00100862"/>
    <w:rsid w:val="0012184F"/>
    <w:rsid w:val="00131F3E"/>
    <w:rsid w:val="0017512F"/>
    <w:rsid w:val="00184EA5"/>
    <w:rsid w:val="001A34BB"/>
    <w:rsid w:val="001F2E3F"/>
    <w:rsid w:val="00225479"/>
    <w:rsid w:val="0024169F"/>
    <w:rsid w:val="00252038"/>
    <w:rsid w:val="002542AB"/>
    <w:rsid w:val="00296D92"/>
    <w:rsid w:val="00297B5A"/>
    <w:rsid w:val="002A0193"/>
    <w:rsid w:val="002B7CA8"/>
    <w:rsid w:val="003043C9"/>
    <w:rsid w:val="003211EF"/>
    <w:rsid w:val="00340CAB"/>
    <w:rsid w:val="003519D5"/>
    <w:rsid w:val="003614A2"/>
    <w:rsid w:val="003E4934"/>
    <w:rsid w:val="00404DC8"/>
    <w:rsid w:val="0041432F"/>
    <w:rsid w:val="004205E8"/>
    <w:rsid w:val="00494164"/>
    <w:rsid w:val="004B0E47"/>
    <w:rsid w:val="00524482"/>
    <w:rsid w:val="00524FB7"/>
    <w:rsid w:val="0053701A"/>
    <w:rsid w:val="00542568"/>
    <w:rsid w:val="0055453A"/>
    <w:rsid w:val="00586217"/>
    <w:rsid w:val="00587EDA"/>
    <w:rsid w:val="00591110"/>
    <w:rsid w:val="005E2075"/>
    <w:rsid w:val="006836CF"/>
    <w:rsid w:val="006D384C"/>
    <w:rsid w:val="006D6245"/>
    <w:rsid w:val="006E01C9"/>
    <w:rsid w:val="00714CDC"/>
    <w:rsid w:val="00774AE9"/>
    <w:rsid w:val="00781BB1"/>
    <w:rsid w:val="007F714A"/>
    <w:rsid w:val="007F7F5D"/>
    <w:rsid w:val="0083763E"/>
    <w:rsid w:val="00854956"/>
    <w:rsid w:val="008B20D9"/>
    <w:rsid w:val="008C6CAD"/>
    <w:rsid w:val="008D6B39"/>
    <w:rsid w:val="008F0E64"/>
    <w:rsid w:val="009101ED"/>
    <w:rsid w:val="00951723"/>
    <w:rsid w:val="00960EC2"/>
    <w:rsid w:val="0099317F"/>
    <w:rsid w:val="009B1FCB"/>
    <w:rsid w:val="009B5E63"/>
    <w:rsid w:val="009E2831"/>
    <w:rsid w:val="009E7825"/>
    <w:rsid w:val="009F2A05"/>
    <w:rsid w:val="00A96867"/>
    <w:rsid w:val="00AF488E"/>
    <w:rsid w:val="00B16001"/>
    <w:rsid w:val="00B33891"/>
    <w:rsid w:val="00B864AC"/>
    <w:rsid w:val="00BC5B4C"/>
    <w:rsid w:val="00BD01AC"/>
    <w:rsid w:val="00C051DD"/>
    <w:rsid w:val="00C672D0"/>
    <w:rsid w:val="00C74158"/>
    <w:rsid w:val="00CF25B1"/>
    <w:rsid w:val="00D37F3F"/>
    <w:rsid w:val="00DC7C4B"/>
    <w:rsid w:val="00DD5299"/>
    <w:rsid w:val="00E01D04"/>
    <w:rsid w:val="00E272D7"/>
    <w:rsid w:val="00E537B8"/>
    <w:rsid w:val="00E613D2"/>
    <w:rsid w:val="00E90D51"/>
    <w:rsid w:val="00EA7D59"/>
    <w:rsid w:val="00EF2D93"/>
    <w:rsid w:val="00EF55D6"/>
    <w:rsid w:val="00F2643A"/>
    <w:rsid w:val="00F4381E"/>
    <w:rsid w:val="00F7142D"/>
    <w:rsid w:val="00FA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53D501"/>
  <w15:docId w15:val="{A6A7436C-A83A-4B01-932D-63F9157B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3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52038"/>
    <w:pPr>
      <w:keepNext/>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Cs w:val="20"/>
      <w:lang w:eastAsia="en-US"/>
    </w:rPr>
  </w:style>
  <w:style w:type="paragraph" w:styleId="Heading2">
    <w:name w:val="heading 2"/>
    <w:basedOn w:val="Normal"/>
    <w:next w:val="Normal"/>
    <w:link w:val="Heading2Char"/>
    <w:qFormat/>
    <w:rsid w:val="00252038"/>
    <w:pPr>
      <w:keepNext/>
      <w:widowControl w:val="0"/>
      <w:numPr>
        <w:ilvl w:val="1"/>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8958"/>
      </w:tabs>
      <w:outlineLvl w:val="1"/>
    </w:pPr>
    <w:rPr>
      <w:b/>
      <w:bCs/>
      <w:snapToGrid w:val="0"/>
      <w:color w:val="000000"/>
      <w:szCs w:val="20"/>
      <w:u w:val="single"/>
      <w:lang w:eastAsia="en-US"/>
    </w:rPr>
  </w:style>
  <w:style w:type="paragraph" w:styleId="Heading3">
    <w:name w:val="heading 3"/>
    <w:basedOn w:val="Normal"/>
    <w:next w:val="Normal"/>
    <w:link w:val="Heading3Char"/>
    <w:qFormat/>
    <w:rsid w:val="00252038"/>
    <w:pPr>
      <w:keepNext/>
      <w:widowControl w:val="0"/>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outlineLvl w:val="2"/>
    </w:pPr>
    <w:rPr>
      <w:b/>
      <w:snapToGrid w:val="0"/>
      <w:color w:val="000000"/>
      <w:sz w:val="22"/>
      <w:szCs w:val="20"/>
      <w:lang w:eastAsia="en-US"/>
    </w:rPr>
  </w:style>
  <w:style w:type="paragraph" w:styleId="Heading4">
    <w:name w:val="heading 4"/>
    <w:basedOn w:val="Normal"/>
    <w:next w:val="Normal"/>
    <w:link w:val="Heading4Char"/>
    <w:qFormat/>
    <w:rsid w:val="00252038"/>
    <w:pPr>
      <w:keepNext/>
      <w:numPr>
        <w:ilvl w:val="3"/>
        <w:numId w:val="1"/>
      </w:numPr>
      <w:outlineLvl w:val="3"/>
    </w:pPr>
    <w:rPr>
      <w:b/>
      <w:i/>
      <w:szCs w:val="20"/>
      <w:lang w:eastAsia="en-US"/>
    </w:rPr>
  </w:style>
  <w:style w:type="paragraph" w:styleId="Heading5">
    <w:name w:val="heading 5"/>
    <w:basedOn w:val="Normal"/>
    <w:next w:val="Normal"/>
    <w:link w:val="Heading5Char"/>
    <w:qFormat/>
    <w:rsid w:val="00252038"/>
    <w:pPr>
      <w:keepNext/>
      <w:numPr>
        <w:ilvl w:val="4"/>
        <w:numId w:val="1"/>
      </w:numPr>
      <w:outlineLvl w:val="4"/>
    </w:pPr>
    <w:rPr>
      <w:b/>
      <w:i/>
      <w:szCs w:val="20"/>
      <w:lang w:eastAsia="en-US"/>
    </w:rPr>
  </w:style>
  <w:style w:type="paragraph" w:styleId="Heading6">
    <w:name w:val="heading 6"/>
    <w:basedOn w:val="Normal"/>
    <w:next w:val="Normal"/>
    <w:link w:val="Heading6Char"/>
    <w:qFormat/>
    <w:rsid w:val="00252038"/>
    <w:pPr>
      <w:numPr>
        <w:ilvl w:val="5"/>
        <w:numId w:val="1"/>
      </w:numPr>
      <w:spacing w:before="240" w:after="60"/>
      <w:outlineLvl w:val="5"/>
    </w:pPr>
    <w:rPr>
      <w:b/>
      <w:bCs/>
      <w:sz w:val="22"/>
      <w:szCs w:val="22"/>
      <w:lang w:eastAsia="en-US"/>
    </w:rPr>
  </w:style>
  <w:style w:type="paragraph" w:styleId="Heading7">
    <w:name w:val="heading 7"/>
    <w:basedOn w:val="Normal"/>
    <w:next w:val="Normal"/>
    <w:link w:val="Heading7Char"/>
    <w:qFormat/>
    <w:rsid w:val="00252038"/>
    <w:pPr>
      <w:numPr>
        <w:ilvl w:val="6"/>
        <w:numId w:val="1"/>
      </w:numPr>
      <w:spacing w:before="240" w:after="60"/>
      <w:outlineLvl w:val="6"/>
    </w:pPr>
    <w:rPr>
      <w:lang w:eastAsia="en-US"/>
    </w:rPr>
  </w:style>
  <w:style w:type="paragraph" w:styleId="Heading8">
    <w:name w:val="heading 8"/>
    <w:basedOn w:val="Normal"/>
    <w:next w:val="Normal"/>
    <w:link w:val="Heading8Char"/>
    <w:qFormat/>
    <w:rsid w:val="00252038"/>
    <w:pPr>
      <w:numPr>
        <w:ilvl w:val="7"/>
        <w:numId w:val="1"/>
      </w:numPr>
      <w:spacing w:before="240" w:after="60"/>
      <w:outlineLvl w:val="7"/>
    </w:pPr>
    <w:rPr>
      <w:i/>
      <w:iCs/>
      <w:lang w:eastAsia="en-US"/>
    </w:rPr>
  </w:style>
  <w:style w:type="paragraph" w:styleId="Heading9">
    <w:name w:val="heading 9"/>
    <w:basedOn w:val="Normal"/>
    <w:next w:val="Normal"/>
    <w:link w:val="Heading9Char"/>
    <w:qFormat/>
    <w:rsid w:val="00252038"/>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03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252038"/>
    <w:rPr>
      <w:rFonts w:ascii="Times New Roman" w:eastAsia="Times New Roman" w:hAnsi="Times New Roman" w:cs="Times New Roman"/>
      <w:b/>
      <w:bCs/>
      <w:snapToGrid w:val="0"/>
      <w:color w:val="000000"/>
      <w:sz w:val="24"/>
      <w:szCs w:val="20"/>
      <w:u w:val="single"/>
    </w:rPr>
  </w:style>
  <w:style w:type="character" w:customStyle="1" w:styleId="Heading3Char">
    <w:name w:val="Heading 3 Char"/>
    <w:basedOn w:val="DefaultParagraphFont"/>
    <w:link w:val="Heading3"/>
    <w:rsid w:val="00252038"/>
    <w:rPr>
      <w:rFonts w:ascii="Times New Roman" w:eastAsia="Times New Roman" w:hAnsi="Times New Roman" w:cs="Times New Roman"/>
      <w:b/>
      <w:snapToGrid w:val="0"/>
      <w:color w:val="000000"/>
      <w:szCs w:val="20"/>
    </w:rPr>
  </w:style>
  <w:style w:type="character" w:customStyle="1" w:styleId="Heading4Char">
    <w:name w:val="Heading 4 Char"/>
    <w:basedOn w:val="DefaultParagraphFont"/>
    <w:link w:val="Heading4"/>
    <w:rsid w:val="00252038"/>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252038"/>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52038"/>
    <w:rPr>
      <w:rFonts w:ascii="Times New Roman" w:eastAsia="Times New Roman" w:hAnsi="Times New Roman" w:cs="Times New Roman"/>
      <w:b/>
      <w:bCs/>
    </w:rPr>
  </w:style>
  <w:style w:type="character" w:customStyle="1" w:styleId="Heading7Char">
    <w:name w:val="Heading 7 Char"/>
    <w:basedOn w:val="DefaultParagraphFont"/>
    <w:link w:val="Heading7"/>
    <w:rsid w:val="002520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20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2038"/>
    <w:rPr>
      <w:rFonts w:ascii="Arial" w:eastAsia="Times New Roman" w:hAnsi="Arial" w:cs="Arial"/>
    </w:rPr>
  </w:style>
  <w:style w:type="paragraph" w:styleId="Header">
    <w:name w:val="header"/>
    <w:basedOn w:val="Normal"/>
    <w:link w:val="HeaderChar"/>
    <w:rsid w:val="00252038"/>
    <w:pPr>
      <w:tabs>
        <w:tab w:val="center" w:pos="4153"/>
        <w:tab w:val="right" w:pos="8306"/>
      </w:tabs>
    </w:pPr>
  </w:style>
  <w:style w:type="character" w:customStyle="1" w:styleId="HeaderChar">
    <w:name w:val="Header Char"/>
    <w:basedOn w:val="DefaultParagraphFont"/>
    <w:link w:val="Header"/>
    <w:rsid w:val="002520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52038"/>
    <w:pPr>
      <w:tabs>
        <w:tab w:val="center" w:pos="4153"/>
        <w:tab w:val="right" w:pos="8306"/>
      </w:tabs>
    </w:pPr>
  </w:style>
  <w:style w:type="character" w:customStyle="1" w:styleId="FooterChar">
    <w:name w:val="Footer Char"/>
    <w:basedOn w:val="DefaultParagraphFont"/>
    <w:link w:val="Footer"/>
    <w:uiPriority w:val="99"/>
    <w:rsid w:val="0025203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52038"/>
    <w:pPr>
      <w:ind w:left="720"/>
      <w:contextualSpacing/>
    </w:pPr>
  </w:style>
  <w:style w:type="table" w:styleId="TableGrid">
    <w:name w:val="Table Grid"/>
    <w:basedOn w:val="TableNormal"/>
    <w:uiPriority w:val="59"/>
    <w:rsid w:val="00EA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D04"/>
    <w:pPr>
      <w:jc w:val="both"/>
    </w:pPr>
    <w:rPr>
      <w:rFonts w:ascii="Arial" w:hAnsi="Arial"/>
      <w:color w:val="FF0000"/>
      <w:sz w:val="22"/>
      <w:lang w:eastAsia="en-US"/>
    </w:rPr>
  </w:style>
  <w:style w:type="character" w:customStyle="1" w:styleId="BodyTextChar">
    <w:name w:val="Body Text Char"/>
    <w:basedOn w:val="DefaultParagraphFont"/>
    <w:link w:val="BodyText"/>
    <w:rsid w:val="00E01D04"/>
    <w:rPr>
      <w:rFonts w:ascii="Arial" w:eastAsia="Times New Roman" w:hAnsi="Arial" w:cs="Times New Roman"/>
      <w:color w:val="FF0000"/>
      <w:szCs w:val="24"/>
    </w:rPr>
  </w:style>
  <w:style w:type="character" w:styleId="Hyperlink">
    <w:name w:val="Hyperlink"/>
    <w:rsid w:val="006836CF"/>
    <w:rPr>
      <w:color w:val="0000FF"/>
      <w:u w:val="single"/>
    </w:rPr>
  </w:style>
  <w:style w:type="character" w:styleId="Emphasis">
    <w:name w:val="Emphasis"/>
    <w:basedOn w:val="DefaultParagraphFont"/>
    <w:uiPriority w:val="20"/>
    <w:qFormat/>
    <w:rsid w:val="0053701A"/>
    <w:rPr>
      <w:i/>
      <w:iCs/>
    </w:rPr>
  </w:style>
  <w:style w:type="paragraph" w:customStyle="1" w:styleId="Default">
    <w:name w:val="Default"/>
    <w:rsid w:val="00A96867"/>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A9686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96867"/>
    <w:rPr>
      <w:rFonts w:asciiTheme="majorHAnsi" w:eastAsiaTheme="majorEastAsia" w:hAnsiTheme="majorHAnsi" w:cstheme="majorBidi"/>
      <w:i/>
      <w:iCs/>
      <w:color w:val="4F81BD" w:themeColor="accent1"/>
      <w:spacing w:val="15"/>
      <w:sz w:val="24"/>
      <w:szCs w:val="24"/>
      <w:lang w:eastAsia="en-GB"/>
    </w:rPr>
  </w:style>
  <w:style w:type="paragraph" w:styleId="z-TopofForm">
    <w:name w:val="HTML Top of Form"/>
    <w:basedOn w:val="Normal"/>
    <w:link w:val="z-TopofFormChar"/>
    <w:rsid w:val="00A96867"/>
    <w:rPr>
      <w:szCs w:val="20"/>
      <w:lang w:val="en-US"/>
    </w:rPr>
  </w:style>
  <w:style w:type="character" w:customStyle="1" w:styleId="z-TopofFormChar">
    <w:name w:val="z-Top of Form Char"/>
    <w:basedOn w:val="DefaultParagraphFont"/>
    <w:link w:val="z-TopofForm"/>
    <w:rsid w:val="00A96867"/>
    <w:rPr>
      <w:rFonts w:ascii="Times New Roman" w:eastAsia="Times New Roman" w:hAnsi="Times New Roman" w:cs="Times New Roman"/>
      <w:sz w:val="24"/>
      <w:szCs w:val="20"/>
      <w:lang w:val="en-US" w:eastAsia="en-GB"/>
    </w:rPr>
  </w:style>
  <w:style w:type="paragraph" w:styleId="BalloonText">
    <w:name w:val="Balloon Text"/>
    <w:basedOn w:val="Normal"/>
    <w:link w:val="BalloonTextChar"/>
    <w:uiPriority w:val="99"/>
    <w:semiHidden/>
    <w:unhideWhenUsed/>
    <w:rsid w:val="00296D92"/>
    <w:rPr>
      <w:rFonts w:ascii="Tahoma" w:hAnsi="Tahoma" w:cs="Tahoma"/>
      <w:sz w:val="16"/>
      <w:szCs w:val="16"/>
    </w:rPr>
  </w:style>
  <w:style w:type="character" w:customStyle="1" w:styleId="BalloonTextChar">
    <w:name w:val="Balloon Text Char"/>
    <w:basedOn w:val="DefaultParagraphFont"/>
    <w:link w:val="BalloonText"/>
    <w:uiPriority w:val="99"/>
    <w:semiHidden/>
    <w:rsid w:val="00296D92"/>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Holvey</dc:creator>
  <cp:lastModifiedBy>Sophie Hancocks</cp:lastModifiedBy>
  <cp:revision>2</cp:revision>
  <dcterms:created xsi:type="dcterms:W3CDTF">2022-09-15T07:09:00Z</dcterms:created>
  <dcterms:modified xsi:type="dcterms:W3CDTF">2022-09-15T07:09:00Z</dcterms:modified>
</cp:coreProperties>
</file>